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9AD06" w14:textId="77777777" w:rsidR="00DD2FF5" w:rsidRPr="0098310C" w:rsidRDefault="00DD2FF5" w:rsidP="00DD2FF5">
      <w:pPr>
        <w:pStyle w:val="NormaleWeb"/>
        <w:spacing w:before="0" w:beforeAutospacing="0" w:after="0" w:afterAutospacing="0" w:line="375" w:lineRule="atLeast"/>
        <w:jc w:val="center"/>
        <w:rPr>
          <w:rStyle w:val="Enfasigrassetto"/>
          <w:rFonts w:ascii="Dubai Medium" w:eastAsia="AppleGothic" w:hAnsi="Dubai Medium" w:cs="Dubai Medium"/>
          <w:b w:val="0"/>
          <w:bCs w:val="0"/>
          <w:color w:val="595959" w:themeColor="text1" w:themeTint="A6"/>
          <w:spacing w:val="15"/>
        </w:rPr>
      </w:pPr>
      <w:r w:rsidRPr="0098310C">
        <w:rPr>
          <w:rStyle w:val="Enfasigrassetto"/>
          <w:rFonts w:ascii="Dubai Medium" w:eastAsia="AppleGothic" w:hAnsi="Dubai Medium" w:cs="Dubai Medium" w:hint="cs"/>
          <w:b w:val="0"/>
          <w:bCs w:val="0"/>
          <w:color w:val="595959" w:themeColor="text1" w:themeTint="A6"/>
          <w:spacing w:val="15"/>
        </w:rPr>
        <w:t xml:space="preserve">PROMOS: </w:t>
      </w:r>
    </w:p>
    <w:p w14:paraId="05439C52" w14:textId="77777777" w:rsidR="00C123FC" w:rsidRPr="0098310C" w:rsidRDefault="00DD2FF5" w:rsidP="00515979">
      <w:pPr>
        <w:pStyle w:val="NormaleWeb"/>
        <w:spacing w:before="0" w:beforeAutospacing="0" w:after="0" w:afterAutospacing="0" w:line="375" w:lineRule="atLeast"/>
        <w:jc w:val="center"/>
        <w:rPr>
          <w:rStyle w:val="Enfasigrassetto"/>
          <w:rFonts w:ascii="Dubai Medium" w:eastAsia="AppleGothic" w:hAnsi="Dubai Medium" w:cs="Dubai Medium"/>
          <w:b w:val="0"/>
          <w:bCs w:val="0"/>
          <w:color w:val="595959" w:themeColor="text1" w:themeTint="A6"/>
          <w:spacing w:val="15"/>
        </w:rPr>
      </w:pPr>
      <w:r w:rsidRPr="0098310C">
        <w:rPr>
          <w:rStyle w:val="Enfasigrassetto"/>
          <w:rFonts w:ascii="Dubai Medium" w:eastAsia="AppleGothic" w:hAnsi="Dubai Medium" w:cs="Dubai Medium" w:hint="cs"/>
          <w:b w:val="0"/>
          <w:bCs w:val="0"/>
          <w:color w:val="595959" w:themeColor="text1" w:themeTint="A6"/>
          <w:spacing w:val="15"/>
        </w:rPr>
        <w:t>CON “</w:t>
      </w:r>
      <w:r w:rsidR="00421C97" w:rsidRPr="0098310C">
        <w:rPr>
          <w:rStyle w:val="Enfasigrassetto"/>
          <w:rFonts w:ascii="Dubai Medium" w:eastAsia="AppleGothic" w:hAnsi="Dubai Medium" w:cs="Dubai Medium" w:hint="cs"/>
          <w:b w:val="0"/>
          <w:bCs w:val="0"/>
          <w:color w:val="595959" w:themeColor="text1" w:themeTint="A6"/>
          <w:spacing w:val="15"/>
        </w:rPr>
        <w:t>BARBERINO OUTLET</w:t>
      </w:r>
      <w:r w:rsidRPr="0098310C">
        <w:rPr>
          <w:rStyle w:val="Enfasigrassetto"/>
          <w:rFonts w:ascii="Dubai Medium" w:eastAsia="AppleGothic" w:hAnsi="Dubai Medium" w:cs="Dubai Medium" w:hint="cs"/>
          <w:b w:val="0"/>
          <w:bCs w:val="0"/>
          <w:color w:val="595959" w:themeColor="text1" w:themeTint="A6"/>
          <w:spacing w:val="15"/>
        </w:rPr>
        <w:t>”</w:t>
      </w:r>
      <w:r w:rsidR="00421C97" w:rsidRPr="0098310C">
        <w:rPr>
          <w:rStyle w:val="Enfasigrassetto"/>
          <w:rFonts w:ascii="Dubai Medium" w:eastAsia="AppleGothic" w:hAnsi="Dubai Medium" w:cs="Dubai Medium" w:hint="cs"/>
          <w:b w:val="0"/>
          <w:bCs w:val="0"/>
          <w:color w:val="595959" w:themeColor="text1" w:themeTint="A6"/>
          <w:spacing w:val="15"/>
        </w:rPr>
        <w:t xml:space="preserve"> </w:t>
      </w:r>
      <w:r w:rsidRPr="0098310C">
        <w:rPr>
          <w:rStyle w:val="Enfasigrassetto"/>
          <w:rFonts w:ascii="Dubai Medium" w:eastAsia="AppleGothic" w:hAnsi="Dubai Medium" w:cs="Dubai Medium" w:hint="cs"/>
          <w:b w:val="0"/>
          <w:bCs w:val="0"/>
          <w:color w:val="595959" w:themeColor="text1" w:themeTint="A6"/>
          <w:spacing w:val="15"/>
        </w:rPr>
        <w:t xml:space="preserve">DIVENTA </w:t>
      </w:r>
      <w:r w:rsidR="00421C97" w:rsidRPr="0098310C">
        <w:rPr>
          <w:rStyle w:val="Enfasigrassetto"/>
          <w:rFonts w:ascii="Dubai Medium" w:eastAsia="AppleGothic" w:hAnsi="Dubai Medium" w:cs="Dubai Medium" w:hint="cs"/>
          <w:b w:val="0"/>
          <w:bCs w:val="0"/>
          <w:color w:val="595959" w:themeColor="text1" w:themeTint="A6"/>
          <w:spacing w:val="15"/>
        </w:rPr>
        <w:t>LEADER</w:t>
      </w:r>
      <w:r w:rsidRPr="0098310C">
        <w:rPr>
          <w:rStyle w:val="Enfasigrassetto"/>
          <w:rFonts w:ascii="Dubai Medium" w:eastAsia="AppleGothic" w:hAnsi="Dubai Medium" w:cs="Dubai Medium" w:hint="cs"/>
          <w:b w:val="0"/>
          <w:bCs w:val="0"/>
          <w:color w:val="595959" w:themeColor="text1" w:themeTint="A6"/>
          <w:spacing w:val="15"/>
        </w:rPr>
        <w:t xml:space="preserve"> DI</w:t>
      </w:r>
      <w:r w:rsidR="00467141" w:rsidRPr="0098310C">
        <w:rPr>
          <w:rStyle w:val="Enfasigrassetto"/>
          <w:rFonts w:ascii="Dubai Medium" w:eastAsia="AppleGothic" w:hAnsi="Dubai Medium" w:cs="Dubai Medium" w:hint="cs"/>
          <w:b w:val="0"/>
          <w:bCs w:val="0"/>
          <w:color w:val="595959" w:themeColor="text1" w:themeTint="A6"/>
          <w:spacing w:val="15"/>
        </w:rPr>
        <w:t xml:space="preserve"> SETTORE</w:t>
      </w:r>
      <w:r w:rsidRPr="0098310C">
        <w:rPr>
          <w:rStyle w:val="Enfasigrassetto"/>
          <w:rFonts w:ascii="Dubai Medium" w:eastAsia="AppleGothic" w:hAnsi="Dubai Medium" w:cs="Dubai Medium" w:hint="cs"/>
          <w:b w:val="0"/>
          <w:bCs w:val="0"/>
          <w:color w:val="595959" w:themeColor="text1" w:themeTint="A6"/>
          <w:spacing w:val="15"/>
        </w:rPr>
        <w:t xml:space="preserve"> </w:t>
      </w:r>
    </w:p>
    <w:p w14:paraId="7336F149" w14:textId="6BC525AF" w:rsidR="003C4873" w:rsidRPr="0098310C" w:rsidRDefault="00DD2FF5" w:rsidP="00515979">
      <w:pPr>
        <w:pStyle w:val="NormaleWeb"/>
        <w:spacing w:before="0" w:beforeAutospacing="0" w:after="0" w:afterAutospacing="0" w:line="375" w:lineRule="atLeast"/>
        <w:jc w:val="center"/>
        <w:rPr>
          <w:rStyle w:val="Enfasigrassetto"/>
          <w:rFonts w:ascii="Dubai Medium" w:eastAsia="AppleGothic" w:hAnsi="Dubai Medium" w:cs="Dubai Medium"/>
          <w:b w:val="0"/>
          <w:bCs w:val="0"/>
          <w:color w:val="595959" w:themeColor="text1" w:themeTint="A6"/>
          <w:spacing w:val="15"/>
        </w:rPr>
      </w:pPr>
      <w:r w:rsidRPr="0098310C">
        <w:rPr>
          <w:rStyle w:val="Enfasigrassetto"/>
          <w:rFonts w:ascii="Dubai Medium" w:eastAsia="AppleGothic" w:hAnsi="Dubai Medium" w:cs="Dubai Medium" w:hint="cs"/>
          <w:b w:val="0"/>
          <w:bCs w:val="0"/>
          <w:color w:val="595959" w:themeColor="text1" w:themeTint="A6"/>
          <w:spacing w:val="15"/>
        </w:rPr>
        <w:t>ARRIVANDO A</w:t>
      </w:r>
      <w:r w:rsidR="00515979" w:rsidRPr="0098310C">
        <w:rPr>
          <w:rStyle w:val="Enfasigrassetto"/>
          <w:rFonts w:ascii="Dubai Medium" w:eastAsia="AppleGothic" w:hAnsi="Dubai Medium" w:cs="Dubai Medium" w:hint="cs"/>
          <w:b w:val="0"/>
          <w:bCs w:val="0"/>
          <w:color w:val="595959" w:themeColor="text1" w:themeTint="A6"/>
          <w:spacing w:val="15"/>
        </w:rPr>
        <w:t xml:space="preserve"> </w:t>
      </w:r>
      <w:r w:rsidRPr="0098310C">
        <w:rPr>
          <w:rStyle w:val="Enfasigrassetto"/>
          <w:rFonts w:ascii="Dubai Medium" w:eastAsia="AppleGothic" w:hAnsi="Dubai Medium" w:cs="Dubai Medium" w:hint="cs"/>
          <w:b w:val="0"/>
          <w:bCs w:val="0"/>
          <w:color w:val="595959" w:themeColor="text1" w:themeTint="A6"/>
          <w:spacing w:val="15"/>
        </w:rPr>
        <w:t xml:space="preserve">CONTROLLARE IL </w:t>
      </w:r>
      <w:r w:rsidR="00C123FC" w:rsidRPr="0098310C">
        <w:rPr>
          <w:rStyle w:val="Enfasigrassetto"/>
          <w:rFonts w:ascii="Dubai Medium" w:eastAsia="AppleGothic" w:hAnsi="Dubai Medium" w:cs="Dubai Medium" w:hint="cs"/>
          <w:b w:val="0"/>
          <w:bCs w:val="0"/>
          <w:color w:val="595959" w:themeColor="text1" w:themeTint="A6"/>
          <w:spacing w:val="15"/>
        </w:rPr>
        <w:t>25</w:t>
      </w:r>
      <w:r w:rsidRPr="0098310C">
        <w:rPr>
          <w:rStyle w:val="Enfasigrassetto"/>
          <w:rFonts w:ascii="Dubai Medium" w:eastAsia="AppleGothic" w:hAnsi="Dubai Medium" w:cs="Dubai Medium" w:hint="cs"/>
          <w:b w:val="0"/>
          <w:bCs w:val="0"/>
          <w:color w:val="595959" w:themeColor="text1" w:themeTint="A6"/>
          <w:spacing w:val="15"/>
        </w:rPr>
        <w:t>% DEL</w:t>
      </w:r>
      <w:r w:rsidR="00D850D1" w:rsidRPr="0098310C">
        <w:rPr>
          <w:rStyle w:val="Enfasigrassetto"/>
          <w:rFonts w:ascii="Dubai Medium" w:eastAsia="AppleGothic" w:hAnsi="Dubai Medium" w:cs="Dubai Medium" w:hint="cs"/>
          <w:b w:val="0"/>
          <w:bCs w:val="0"/>
          <w:color w:val="595959" w:themeColor="text1" w:themeTint="A6"/>
          <w:spacing w:val="15"/>
        </w:rPr>
        <w:t xml:space="preserve"> MERCATO</w:t>
      </w:r>
    </w:p>
    <w:p w14:paraId="46B39243" w14:textId="77777777" w:rsidR="0039364A" w:rsidRPr="00B579E6" w:rsidRDefault="0039364A" w:rsidP="00B579E6">
      <w:pPr>
        <w:pStyle w:val="NormaleWeb"/>
        <w:spacing w:before="0" w:beforeAutospacing="0" w:after="0" w:afterAutospacing="0"/>
        <w:rPr>
          <w:rStyle w:val="Enfasigrassetto"/>
          <w:rFonts w:ascii="Calibri" w:eastAsia="AppleGothic" w:hAnsi="Calibri" w:cs="Calibri"/>
          <w:color w:val="595959" w:themeColor="text1" w:themeTint="A6"/>
          <w:spacing w:val="15"/>
          <w:sz w:val="18"/>
          <w:szCs w:val="18"/>
        </w:rPr>
      </w:pPr>
    </w:p>
    <w:p w14:paraId="2E75C252" w14:textId="77777777" w:rsidR="001E138E" w:rsidRDefault="00DD2FF5" w:rsidP="00BA6C32">
      <w:pPr>
        <w:pStyle w:val="NormaleWeb"/>
        <w:spacing w:before="0" w:beforeAutospacing="0" w:after="0" w:afterAutospacing="0" w:line="375" w:lineRule="atLeast"/>
        <w:jc w:val="both"/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</w:pPr>
      <w:r w:rsidRPr="00525822">
        <w:rPr>
          <w:rFonts w:ascii="Dubai Light" w:eastAsia="AppleGothic" w:hAnsi="Dubai Light" w:cs="Dubai Light"/>
          <w:i/>
          <w:iCs/>
          <w:color w:val="595959" w:themeColor="text1" w:themeTint="A6"/>
          <w:sz w:val="21"/>
          <w:szCs w:val="21"/>
          <w:lang w:eastAsia="en-US"/>
        </w:rPr>
        <w:t>Milano</w:t>
      </w:r>
      <w:r w:rsidRPr="00525822">
        <w:rPr>
          <w:rFonts w:ascii="Dubai Light" w:eastAsia="AppleGothic" w:hAnsi="Dubai Light" w:cs="Dubai Light" w:hint="cs"/>
          <w:i/>
          <w:iCs/>
          <w:color w:val="595959" w:themeColor="text1" w:themeTint="A6"/>
          <w:sz w:val="21"/>
          <w:szCs w:val="21"/>
          <w:lang w:eastAsia="en-US"/>
        </w:rPr>
        <w:t xml:space="preserve">, </w:t>
      </w:r>
      <w:r w:rsidRPr="00525822">
        <w:rPr>
          <w:rFonts w:ascii="Dubai Light" w:eastAsia="AppleGothic" w:hAnsi="Dubai Light" w:cs="Dubai Light"/>
          <w:i/>
          <w:iCs/>
          <w:color w:val="595959" w:themeColor="text1" w:themeTint="A6"/>
          <w:sz w:val="21"/>
          <w:szCs w:val="21"/>
          <w:lang w:eastAsia="en-US"/>
        </w:rPr>
        <w:t>10</w:t>
      </w:r>
      <w:r w:rsidRPr="00525822">
        <w:rPr>
          <w:rFonts w:ascii="Dubai Light" w:eastAsia="AppleGothic" w:hAnsi="Dubai Light" w:cs="Dubai Light" w:hint="cs"/>
          <w:i/>
          <w:iCs/>
          <w:color w:val="595959" w:themeColor="text1" w:themeTint="A6"/>
          <w:sz w:val="21"/>
          <w:szCs w:val="21"/>
          <w:lang w:eastAsia="en-US"/>
        </w:rPr>
        <w:t xml:space="preserve"> </w:t>
      </w:r>
      <w:r w:rsidRPr="00525822">
        <w:rPr>
          <w:rFonts w:ascii="Dubai Light" w:eastAsia="AppleGothic" w:hAnsi="Dubai Light" w:cs="Dubai Light"/>
          <w:i/>
          <w:iCs/>
          <w:color w:val="595959" w:themeColor="text1" w:themeTint="A6"/>
          <w:sz w:val="21"/>
          <w:szCs w:val="21"/>
          <w:lang w:eastAsia="en-US"/>
        </w:rPr>
        <w:t>giugno</w:t>
      </w:r>
      <w:r w:rsidRPr="00525822">
        <w:rPr>
          <w:rFonts w:ascii="Dubai Light" w:eastAsia="AppleGothic" w:hAnsi="Dubai Light" w:cs="Dubai Light" w:hint="cs"/>
          <w:i/>
          <w:iCs/>
          <w:color w:val="595959" w:themeColor="text1" w:themeTint="A6"/>
          <w:sz w:val="21"/>
          <w:szCs w:val="21"/>
          <w:lang w:eastAsia="en-US"/>
        </w:rPr>
        <w:t xml:space="preserve"> 202</w:t>
      </w:r>
      <w:r w:rsidRPr="00525822">
        <w:rPr>
          <w:rFonts w:ascii="Dubai Light" w:eastAsia="AppleGothic" w:hAnsi="Dubai Light" w:cs="Dubai Light"/>
          <w:i/>
          <w:iCs/>
          <w:color w:val="595959" w:themeColor="text1" w:themeTint="A6"/>
          <w:sz w:val="21"/>
          <w:szCs w:val="21"/>
          <w:lang w:eastAsia="en-US"/>
        </w:rPr>
        <w:t xml:space="preserve">4 – </w:t>
      </w:r>
      <w:r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Affidata a </w:t>
      </w:r>
      <w:proofErr w:type="spellStart"/>
      <w:r w:rsidRPr="00525822"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  <w:t>Promos</w:t>
      </w:r>
      <w:proofErr w:type="spellEnd"/>
      <w:r w:rsidRPr="00525822">
        <w:rPr>
          <w:rStyle w:val="Rimandonotaapidipagina"/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  <w:footnoteReference w:id="1"/>
      </w:r>
      <w:r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, dopo l’aggiudicazione di una gara europea, la gestione di </w:t>
      </w:r>
      <w:r w:rsidRPr="00525822"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  <w:t>Barberino Outlet</w:t>
      </w:r>
      <w:r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>.</w:t>
      </w:r>
      <w:r w:rsidR="001E138E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 </w:t>
      </w:r>
    </w:p>
    <w:p w14:paraId="77178021" w14:textId="2CEE87DF" w:rsidR="00BA6C32" w:rsidRDefault="00BA6C32" w:rsidP="00BA6C32">
      <w:pPr>
        <w:pStyle w:val="NormaleWeb"/>
        <w:spacing w:before="0" w:beforeAutospacing="0" w:after="0" w:afterAutospacing="0" w:line="375" w:lineRule="atLeast"/>
        <w:jc w:val="both"/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</w:pPr>
      <w:r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>Un’</w:t>
      </w:r>
      <w:r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>acquisizione</w:t>
      </w:r>
      <w:r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 che rafforza il posizionamento dell’Azienda</w:t>
      </w:r>
      <w:r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 </w:t>
      </w:r>
      <w:r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>nel settore Outlet e la consacra</w:t>
      </w:r>
      <w:r w:rsidRPr="00BA6C32"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  <w:t xml:space="preserve"> leader </w:t>
      </w:r>
      <w:r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  <w:t>nel mercato nazionale</w:t>
      </w:r>
      <w:r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>, sia per superficie gestita</w:t>
      </w:r>
      <w:r w:rsidR="00B579E6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, </w:t>
      </w:r>
      <w:r w:rsidR="001E138E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grazie ad </w:t>
      </w:r>
      <w:r w:rsidR="001E138E" w:rsidRPr="00BA6C3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una quota pari al </w:t>
      </w:r>
      <w:r w:rsidR="00C123FC"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  <w:t>25</w:t>
      </w:r>
      <w:r w:rsidR="001E138E" w:rsidRPr="00BA6C32"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  <w:t>%</w:t>
      </w:r>
      <w:r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 </w:t>
      </w:r>
      <w:r w:rsidR="001E138E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>(</w:t>
      </w:r>
      <w:r w:rsidR="002E040B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>più di</w:t>
      </w:r>
      <w:r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 </w:t>
      </w:r>
      <w:r w:rsidRPr="00525822"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  <w:t>1</w:t>
      </w:r>
      <w:r w:rsidR="00C123FC"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  <w:t>7</w:t>
      </w:r>
      <w:r w:rsidRPr="00525822"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  <w:t>0mila mq</w:t>
      </w:r>
      <w:r w:rsidRPr="00BA6C3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 </w:t>
      </w:r>
      <w:r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>di GLA</w:t>
      </w:r>
      <w:r w:rsidR="001E138E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>)</w:t>
      </w:r>
      <w:r w:rsidRPr="00BA6C3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>, sia</w:t>
      </w:r>
      <w:r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  <w:t xml:space="preserve"> </w:t>
      </w:r>
      <w:r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>per</w:t>
      </w:r>
      <w:r w:rsidR="0083568D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 numero di</w:t>
      </w:r>
      <w:r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 asset under management (</w:t>
      </w:r>
      <w:r w:rsidRPr="001E138E"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  <w:t>6</w:t>
      </w:r>
      <w:r w:rsidRPr="00525822">
        <w:rPr>
          <w:rStyle w:val="Rimandonotaapidipagina"/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footnoteReference w:id="2"/>
      </w:r>
      <w:r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>)</w:t>
      </w:r>
      <w:r w:rsidR="00B579E6" w:rsidRPr="00B579E6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, </w:t>
      </w:r>
      <w:r w:rsidR="001E138E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per </w:t>
      </w:r>
      <w:r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>un totale di</w:t>
      </w:r>
      <w:r w:rsidR="002E040B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 oltre</w:t>
      </w:r>
      <w:r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 </w:t>
      </w:r>
      <w:r w:rsidRPr="00525822"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  <w:t>750 negozi</w:t>
      </w:r>
      <w:r w:rsidRPr="00BA6C32"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  <w:t>.</w:t>
      </w:r>
      <w:r w:rsidRPr="00BA6C3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 </w:t>
      </w:r>
    </w:p>
    <w:p w14:paraId="4A9856FD" w14:textId="77777777" w:rsidR="0083568D" w:rsidRPr="00515979" w:rsidRDefault="0083568D" w:rsidP="00B579E6">
      <w:pPr>
        <w:pStyle w:val="NormaleWeb"/>
        <w:spacing w:before="0" w:beforeAutospacing="0" w:after="0" w:afterAutospacing="0"/>
        <w:jc w:val="both"/>
        <w:rPr>
          <w:rFonts w:ascii="Dubai Light" w:eastAsia="AppleGothic" w:hAnsi="Dubai Light" w:cs="Dubai Light"/>
          <w:b/>
          <w:bCs/>
          <w:color w:val="595959" w:themeColor="text1" w:themeTint="A6"/>
          <w:sz w:val="8"/>
          <w:szCs w:val="8"/>
          <w:lang w:eastAsia="en-US"/>
        </w:rPr>
      </w:pPr>
    </w:p>
    <w:p w14:paraId="056B1FB2" w14:textId="1F692585" w:rsidR="0083568D" w:rsidRDefault="0083568D" w:rsidP="0083568D">
      <w:pPr>
        <w:pStyle w:val="NormaleWeb"/>
        <w:spacing w:before="0" w:beforeAutospacing="0" w:after="0" w:afterAutospacing="0" w:line="375" w:lineRule="atLeast"/>
        <w:jc w:val="both"/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</w:pPr>
      <w:r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A partire dal </w:t>
      </w:r>
      <w:r w:rsidRPr="00525822"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  <w:t>1° luglio 2024</w:t>
      </w:r>
      <w:r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 </w:t>
      </w:r>
      <w:proofErr w:type="spellStart"/>
      <w:r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>Promos</w:t>
      </w:r>
      <w:proofErr w:type="spellEnd"/>
      <w:r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 gestirà la struttura </w:t>
      </w:r>
      <w:r w:rsidR="00B51112" w:rsidRPr="00B51112"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  <w:t>per conto d</w:t>
      </w:r>
      <w:r w:rsidR="00122BD6"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  <w:t>i</w:t>
      </w:r>
      <w:r w:rsidR="00B51112" w:rsidRPr="00B51112"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  <w:t xml:space="preserve"> </w:t>
      </w:r>
      <w:r w:rsidR="00122BD6"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  <w:t xml:space="preserve">uno dei </w:t>
      </w:r>
      <w:r w:rsidR="00B51112" w:rsidRPr="00B51112"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  <w:t>fond</w:t>
      </w:r>
      <w:r w:rsidR="00122BD6"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  <w:t>i</w:t>
      </w:r>
      <w:r w:rsidR="00B51112" w:rsidRPr="00B51112"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  <w:t xml:space="preserve"> immobiliar</w:t>
      </w:r>
      <w:r w:rsidR="00122BD6"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  <w:t>i dell’asset manager DWS</w:t>
      </w:r>
      <w:r w:rsidR="00B3010A">
        <w:rPr>
          <w:rStyle w:val="Rimandonotaapidipagina"/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  <w:footnoteReference w:id="3"/>
      </w:r>
      <w:r w:rsidR="00122BD6"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  <w:t>.</w:t>
      </w:r>
      <w:r w:rsidR="001E138E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 </w:t>
      </w:r>
      <w:r w:rsidR="0098310C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 </w:t>
      </w:r>
      <w:r w:rsidR="001E138E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>A</w:t>
      </w:r>
      <w:r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>perta nel 2006 e situata a Barberino del Mugello</w:t>
      </w:r>
      <w:r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, </w:t>
      </w:r>
      <w:r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in posizione strategica tra Firenze (a 40 km) e Bologna (a 70km), </w:t>
      </w:r>
      <w:r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attualmente </w:t>
      </w:r>
      <w:r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>ospita, su una superficie di 2</w:t>
      </w:r>
      <w:r w:rsidR="00C123FC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>7</w:t>
      </w:r>
      <w:r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mila mq, 130 </w:t>
      </w:r>
      <w:r w:rsidR="002765B4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>stores</w:t>
      </w:r>
      <w:r w:rsidR="003D3D79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>.</w:t>
      </w:r>
      <w:r w:rsidR="001E138E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 </w:t>
      </w:r>
    </w:p>
    <w:p w14:paraId="56F08912" w14:textId="77777777" w:rsidR="0098310C" w:rsidRDefault="0098310C" w:rsidP="0083568D">
      <w:pPr>
        <w:pStyle w:val="NormaleWeb"/>
        <w:spacing w:before="0" w:beforeAutospacing="0" w:after="0" w:afterAutospacing="0" w:line="375" w:lineRule="atLeast"/>
        <w:jc w:val="both"/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</w:pPr>
    </w:p>
    <w:p w14:paraId="44B4E180" w14:textId="22F5FABC" w:rsidR="0083568D" w:rsidRPr="0098310C" w:rsidRDefault="0098310C" w:rsidP="0098310C">
      <w:pPr>
        <w:pStyle w:val="NormaleWeb"/>
        <w:spacing w:before="0" w:beforeAutospacing="0" w:after="0" w:afterAutospacing="0" w:line="375" w:lineRule="atLeast"/>
        <w:jc w:val="both"/>
        <w:rPr>
          <w:rFonts w:ascii="Dubai Light" w:eastAsia="AppleGothic" w:hAnsi="Dubai Light" w:cs="Dubai Light"/>
          <w:i/>
          <w:iCs/>
          <w:color w:val="595959" w:themeColor="text1" w:themeTint="A6"/>
          <w:sz w:val="21"/>
          <w:szCs w:val="21"/>
          <w:lang w:eastAsia="en-US"/>
        </w:rPr>
      </w:pPr>
      <w:r w:rsidRPr="00525822"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  <w:t xml:space="preserve">Filippo Maffioli, CEO di </w:t>
      </w:r>
      <w:proofErr w:type="spellStart"/>
      <w:r w:rsidRPr="00525822"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  <w:t>Promos</w:t>
      </w:r>
      <w:proofErr w:type="spellEnd"/>
      <w:r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 dichiara: “</w:t>
      </w:r>
      <w:r>
        <w:rPr>
          <w:rFonts w:ascii="Dubai Light" w:eastAsia="AppleGothic" w:hAnsi="Dubai Light" w:cs="Dubai Light"/>
          <w:i/>
          <w:iCs/>
          <w:color w:val="595959" w:themeColor="text1" w:themeTint="A6"/>
          <w:sz w:val="21"/>
          <w:szCs w:val="21"/>
          <w:lang w:eastAsia="en-US"/>
        </w:rPr>
        <w:t xml:space="preserve">Siamo molto orgogliosi di essere stati scelti nuovamente da DWS dopo l’incarico, ricevuto nel 2015, per il Valmontone Outlet. Per questo nuovo mandato metteremo a disposizione </w:t>
      </w:r>
      <w:proofErr w:type="gramStart"/>
      <w:r>
        <w:rPr>
          <w:rFonts w:ascii="Dubai Light" w:eastAsia="AppleGothic" w:hAnsi="Dubai Light" w:cs="Dubai Light"/>
          <w:i/>
          <w:iCs/>
          <w:color w:val="595959" w:themeColor="text1" w:themeTint="A6"/>
          <w:sz w:val="21"/>
          <w:szCs w:val="21"/>
          <w:lang w:eastAsia="en-US"/>
        </w:rPr>
        <w:t>tutta la nostra expertise</w:t>
      </w:r>
      <w:proofErr w:type="gramEnd"/>
      <w:r>
        <w:rPr>
          <w:rFonts w:ascii="Dubai Light" w:eastAsia="AppleGothic" w:hAnsi="Dubai Light" w:cs="Dubai Light"/>
          <w:i/>
          <w:iCs/>
          <w:color w:val="595959" w:themeColor="text1" w:themeTint="A6"/>
          <w:sz w:val="21"/>
          <w:szCs w:val="21"/>
          <w:lang w:eastAsia="en-US"/>
        </w:rPr>
        <w:t xml:space="preserve"> e il know </w:t>
      </w:r>
      <w:proofErr w:type="spellStart"/>
      <w:r>
        <w:rPr>
          <w:rFonts w:ascii="Dubai Light" w:eastAsia="AppleGothic" w:hAnsi="Dubai Light" w:cs="Dubai Light"/>
          <w:i/>
          <w:iCs/>
          <w:color w:val="595959" w:themeColor="text1" w:themeTint="A6"/>
          <w:sz w:val="21"/>
          <w:szCs w:val="21"/>
          <w:lang w:eastAsia="en-US"/>
        </w:rPr>
        <w:t>how</w:t>
      </w:r>
      <w:proofErr w:type="spellEnd"/>
      <w:r>
        <w:rPr>
          <w:rFonts w:ascii="Dubai Light" w:eastAsia="AppleGothic" w:hAnsi="Dubai Light" w:cs="Dubai Light"/>
          <w:i/>
          <w:iCs/>
          <w:color w:val="595959" w:themeColor="text1" w:themeTint="A6"/>
          <w:sz w:val="21"/>
          <w:szCs w:val="21"/>
          <w:lang w:eastAsia="en-US"/>
        </w:rPr>
        <w:t xml:space="preserve"> trentennale per realizzare, nei prossimi anni, accomunati dalla volontà di investire, un progetto che </w:t>
      </w:r>
      <w:r w:rsidRPr="00525822">
        <w:rPr>
          <w:rFonts w:ascii="Dubai Light" w:eastAsia="AppleGothic" w:hAnsi="Dubai Light" w:cs="Dubai Light"/>
          <w:i/>
          <w:iCs/>
          <w:color w:val="595959" w:themeColor="text1" w:themeTint="A6"/>
          <w:sz w:val="21"/>
          <w:szCs w:val="21"/>
          <w:lang w:eastAsia="en-US"/>
        </w:rPr>
        <w:t xml:space="preserve">trasformerà il centro </w:t>
      </w:r>
      <w:r>
        <w:rPr>
          <w:rFonts w:ascii="Dubai Light" w:eastAsia="AppleGothic" w:hAnsi="Dubai Light" w:cs="Dubai Light"/>
          <w:i/>
          <w:iCs/>
          <w:color w:val="595959" w:themeColor="text1" w:themeTint="A6"/>
          <w:sz w:val="21"/>
          <w:szCs w:val="21"/>
          <w:lang w:eastAsia="en-US"/>
        </w:rPr>
        <w:t>e ne accrescerà l’attrattività oltre a consolidarne il posizionamento ‘premium’.”</w:t>
      </w:r>
    </w:p>
    <w:p w14:paraId="1281671B" w14:textId="77777777" w:rsidR="0083568D" w:rsidRPr="00515979" w:rsidRDefault="0083568D" w:rsidP="00622452">
      <w:pPr>
        <w:pStyle w:val="NormaleWeb"/>
        <w:spacing w:before="0" w:beforeAutospacing="0" w:after="0" w:afterAutospacing="0"/>
        <w:jc w:val="both"/>
        <w:rPr>
          <w:rFonts w:ascii="Dubai Light" w:eastAsia="AppleGothic" w:hAnsi="Dubai Light" w:cs="Dubai Light"/>
          <w:color w:val="595959" w:themeColor="text1" w:themeTint="A6"/>
          <w:sz w:val="11"/>
          <w:szCs w:val="11"/>
          <w:lang w:eastAsia="en-US"/>
        </w:rPr>
      </w:pPr>
    </w:p>
    <w:p w14:paraId="4E3F69F5" w14:textId="530A93CA" w:rsidR="00B579E6" w:rsidRDefault="00B81DCB" w:rsidP="00B07E81">
      <w:pPr>
        <w:pStyle w:val="NormaleWeb"/>
        <w:contextualSpacing/>
        <w:jc w:val="both"/>
        <w:rPr>
          <w:rFonts w:ascii="Dubai Light" w:eastAsia="AppleGothic" w:hAnsi="Dubai Light" w:cs="Dubai Light"/>
          <w:i/>
          <w:iCs/>
          <w:color w:val="595959" w:themeColor="text1" w:themeTint="A6"/>
          <w:sz w:val="21"/>
          <w:szCs w:val="21"/>
          <w:lang w:eastAsia="en-US"/>
        </w:rPr>
      </w:pPr>
      <w:r w:rsidRPr="00E445C7"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  <w:t>Giuseppe Colombo, Head of Real Estate Ital</w:t>
      </w:r>
      <w:r w:rsidR="00A4141B"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  <w:t>ia</w:t>
      </w:r>
      <w:r w:rsidRPr="00E445C7"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  <w:t xml:space="preserve"> di DWS</w:t>
      </w:r>
      <w:r w:rsidRPr="00E445C7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 dichiara:</w:t>
      </w:r>
      <w:r w:rsidR="0098310C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 “</w:t>
      </w:r>
      <w:r w:rsidR="00DF11B4">
        <w:rPr>
          <w:rFonts w:ascii="Dubai Light" w:eastAsia="AppleGothic" w:hAnsi="Dubai Light" w:cs="Dubai Light"/>
          <w:i/>
          <w:iCs/>
          <w:color w:val="595959" w:themeColor="text1" w:themeTint="A6"/>
          <w:sz w:val="21"/>
          <w:szCs w:val="21"/>
          <w:lang w:eastAsia="en-US"/>
        </w:rPr>
        <w:t xml:space="preserve">Guardiamo con grande interesse a </w:t>
      </w:r>
      <w:r w:rsidR="00C92D50" w:rsidRPr="00C92D50">
        <w:rPr>
          <w:rFonts w:ascii="Dubai Light" w:eastAsia="AppleGothic" w:hAnsi="Dubai Light" w:cs="Dubai Light"/>
          <w:i/>
          <w:iCs/>
          <w:color w:val="595959" w:themeColor="text1" w:themeTint="A6"/>
          <w:sz w:val="21"/>
          <w:szCs w:val="21"/>
          <w:lang w:eastAsia="en-US"/>
        </w:rPr>
        <w:t xml:space="preserve">questo nuovo </w:t>
      </w:r>
      <w:r w:rsidR="00DD262B">
        <w:rPr>
          <w:rFonts w:ascii="Dubai Light" w:eastAsia="AppleGothic" w:hAnsi="Dubai Light" w:cs="Dubai Light"/>
          <w:i/>
          <w:iCs/>
          <w:color w:val="595959" w:themeColor="text1" w:themeTint="A6"/>
          <w:sz w:val="21"/>
          <w:szCs w:val="21"/>
          <w:lang w:eastAsia="en-US"/>
        </w:rPr>
        <w:t xml:space="preserve">percorso </w:t>
      </w:r>
      <w:r w:rsidR="00C92D50" w:rsidRPr="00C92D50">
        <w:rPr>
          <w:rFonts w:ascii="Dubai Light" w:eastAsia="AppleGothic" w:hAnsi="Dubai Light" w:cs="Dubai Light"/>
          <w:i/>
          <w:iCs/>
          <w:color w:val="595959" w:themeColor="text1" w:themeTint="A6"/>
          <w:sz w:val="21"/>
          <w:szCs w:val="21"/>
          <w:lang w:eastAsia="en-US"/>
        </w:rPr>
        <w:t xml:space="preserve">per Barberino Outlet. </w:t>
      </w:r>
      <w:r w:rsidR="00DF11B4">
        <w:rPr>
          <w:rFonts w:ascii="Dubai Light" w:eastAsia="AppleGothic" w:hAnsi="Dubai Light" w:cs="Dubai Light"/>
          <w:i/>
          <w:iCs/>
          <w:color w:val="595959" w:themeColor="text1" w:themeTint="A6"/>
          <w:sz w:val="21"/>
          <w:szCs w:val="21"/>
          <w:lang w:eastAsia="en-US"/>
        </w:rPr>
        <w:t>Siamo fiduciosi che consentir</w:t>
      </w:r>
      <w:r w:rsidR="00122BD6">
        <w:rPr>
          <w:rFonts w:ascii="Dubai Light" w:eastAsia="AppleGothic" w:hAnsi="Dubai Light" w:cs="Dubai Light"/>
          <w:i/>
          <w:iCs/>
          <w:color w:val="595959" w:themeColor="text1" w:themeTint="A6"/>
          <w:sz w:val="21"/>
          <w:szCs w:val="21"/>
          <w:lang w:eastAsia="en-US"/>
        </w:rPr>
        <w:t>à</w:t>
      </w:r>
      <w:r w:rsidR="00DF11B4">
        <w:rPr>
          <w:rFonts w:ascii="Dubai Light" w:eastAsia="AppleGothic" w:hAnsi="Dubai Light" w:cs="Dubai Light"/>
          <w:i/>
          <w:iCs/>
          <w:color w:val="595959" w:themeColor="text1" w:themeTint="A6"/>
          <w:sz w:val="21"/>
          <w:szCs w:val="21"/>
          <w:lang w:eastAsia="en-US"/>
        </w:rPr>
        <w:t xml:space="preserve"> un ulteriore passo avanti nel processo di crescita e sviluppo di questo asset</w:t>
      </w:r>
      <w:r w:rsidR="005A4A3C">
        <w:rPr>
          <w:rFonts w:ascii="Dubai Light" w:eastAsia="AppleGothic" w:hAnsi="Dubai Light" w:cs="Dubai Light"/>
          <w:i/>
          <w:iCs/>
          <w:color w:val="595959" w:themeColor="text1" w:themeTint="A6"/>
          <w:sz w:val="21"/>
          <w:szCs w:val="21"/>
          <w:lang w:eastAsia="en-US"/>
        </w:rPr>
        <w:t>, sia da un punto di vista del business, con un</w:t>
      </w:r>
      <w:r w:rsidR="00DF11B4">
        <w:rPr>
          <w:rFonts w:ascii="Dubai Light" w:eastAsia="AppleGothic" w:hAnsi="Dubai Light" w:cs="Dubai Light"/>
          <w:i/>
          <w:iCs/>
          <w:color w:val="595959" w:themeColor="text1" w:themeTint="A6"/>
          <w:sz w:val="21"/>
          <w:szCs w:val="21"/>
          <w:lang w:eastAsia="en-US"/>
        </w:rPr>
        <w:t xml:space="preserve"> posizionamento rinnovato </w:t>
      </w:r>
      <w:r w:rsidR="005A4A3C">
        <w:rPr>
          <w:rFonts w:ascii="Dubai Light" w:eastAsia="AppleGothic" w:hAnsi="Dubai Light" w:cs="Dubai Light"/>
          <w:i/>
          <w:iCs/>
          <w:color w:val="595959" w:themeColor="text1" w:themeTint="A6"/>
          <w:sz w:val="21"/>
          <w:szCs w:val="21"/>
          <w:lang w:eastAsia="en-US"/>
        </w:rPr>
        <w:t xml:space="preserve">sul mercato, </w:t>
      </w:r>
      <w:r w:rsidR="00DF11B4">
        <w:rPr>
          <w:rFonts w:ascii="Dubai Light" w:eastAsia="AppleGothic" w:hAnsi="Dubai Light" w:cs="Dubai Light"/>
          <w:i/>
          <w:iCs/>
          <w:color w:val="595959" w:themeColor="text1" w:themeTint="A6"/>
          <w:sz w:val="21"/>
          <w:szCs w:val="21"/>
          <w:lang w:eastAsia="en-US"/>
        </w:rPr>
        <w:t xml:space="preserve">sia </w:t>
      </w:r>
      <w:r w:rsidR="005A4A3C">
        <w:rPr>
          <w:rFonts w:ascii="Dubai Light" w:eastAsia="AppleGothic" w:hAnsi="Dubai Light" w:cs="Dubai Light"/>
          <w:i/>
          <w:iCs/>
          <w:color w:val="595959" w:themeColor="text1" w:themeTint="A6"/>
          <w:sz w:val="21"/>
          <w:szCs w:val="21"/>
          <w:lang w:eastAsia="en-US"/>
        </w:rPr>
        <w:t xml:space="preserve">da un punto di vista della sostenibilità, con </w:t>
      </w:r>
      <w:r w:rsidR="00C92D50" w:rsidRPr="00C92D50">
        <w:rPr>
          <w:rFonts w:ascii="Dubai Light" w:eastAsia="AppleGothic" w:hAnsi="Dubai Light" w:cs="Dubai Light"/>
          <w:i/>
          <w:iCs/>
          <w:color w:val="595959" w:themeColor="text1" w:themeTint="A6"/>
          <w:sz w:val="21"/>
          <w:szCs w:val="21"/>
          <w:lang w:eastAsia="en-US"/>
        </w:rPr>
        <w:t>benefici tangibili anche per la comunità circostante</w:t>
      </w:r>
      <w:r w:rsidR="00DF11B4">
        <w:rPr>
          <w:rFonts w:ascii="Dubai Light" w:eastAsia="AppleGothic" w:hAnsi="Dubai Light" w:cs="Dubai Light"/>
          <w:i/>
          <w:iCs/>
          <w:color w:val="595959" w:themeColor="text1" w:themeTint="A6"/>
          <w:sz w:val="21"/>
          <w:szCs w:val="21"/>
          <w:lang w:eastAsia="en-US"/>
        </w:rPr>
        <w:t>, in una prospettiva che ben si integra con lo spirito innovatore e l’approccio responsabile di DWS</w:t>
      </w:r>
      <w:r w:rsidR="0098310C">
        <w:rPr>
          <w:rFonts w:ascii="Dubai Light" w:eastAsia="AppleGothic" w:hAnsi="Dubai Light" w:cs="Dubai Light"/>
          <w:i/>
          <w:iCs/>
          <w:color w:val="595959" w:themeColor="text1" w:themeTint="A6"/>
          <w:sz w:val="21"/>
          <w:szCs w:val="21"/>
          <w:lang w:eastAsia="en-US"/>
        </w:rPr>
        <w:t>.</w:t>
      </w:r>
      <w:r w:rsidR="00C92D50" w:rsidRPr="00C92D50">
        <w:rPr>
          <w:rFonts w:ascii="Dubai Light" w:eastAsia="AppleGothic" w:hAnsi="Dubai Light" w:cs="Dubai Light"/>
          <w:i/>
          <w:iCs/>
          <w:color w:val="595959" w:themeColor="text1" w:themeTint="A6"/>
          <w:sz w:val="21"/>
          <w:szCs w:val="21"/>
          <w:lang w:eastAsia="en-US"/>
        </w:rPr>
        <w:t>"</w:t>
      </w:r>
    </w:p>
    <w:p w14:paraId="0F0B8BEF" w14:textId="77777777" w:rsidR="0098310C" w:rsidRDefault="0098310C" w:rsidP="00B07E81">
      <w:pPr>
        <w:pStyle w:val="NormaleWeb"/>
        <w:contextualSpacing/>
        <w:jc w:val="both"/>
        <w:rPr>
          <w:rFonts w:ascii="Dubai Light" w:eastAsia="AppleGothic" w:hAnsi="Dubai Light" w:cs="Dubai Light"/>
          <w:i/>
          <w:iCs/>
          <w:color w:val="595959" w:themeColor="text1" w:themeTint="A6"/>
          <w:sz w:val="21"/>
          <w:szCs w:val="21"/>
          <w:lang w:eastAsia="en-US"/>
        </w:rPr>
      </w:pPr>
    </w:p>
    <w:p w14:paraId="4B09B410" w14:textId="77777777" w:rsidR="00A07F49" w:rsidRDefault="00A07F49" w:rsidP="0098310C">
      <w:pPr>
        <w:pStyle w:val="NormaleWeb"/>
        <w:spacing w:before="0" w:beforeAutospacing="0" w:after="0" w:afterAutospacing="0" w:line="375" w:lineRule="atLeast"/>
        <w:jc w:val="both"/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</w:pPr>
    </w:p>
    <w:p w14:paraId="16A28BC7" w14:textId="77777777" w:rsidR="00A07F49" w:rsidRDefault="00A07F49" w:rsidP="0098310C">
      <w:pPr>
        <w:pStyle w:val="NormaleWeb"/>
        <w:spacing w:before="0" w:beforeAutospacing="0" w:after="0" w:afterAutospacing="0" w:line="375" w:lineRule="atLeast"/>
        <w:jc w:val="both"/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</w:pPr>
    </w:p>
    <w:p w14:paraId="64A470D5" w14:textId="4E4DB842" w:rsidR="00515979" w:rsidRPr="0098310C" w:rsidRDefault="0098310C" w:rsidP="0098310C">
      <w:pPr>
        <w:pStyle w:val="NormaleWeb"/>
        <w:spacing w:before="0" w:beforeAutospacing="0" w:after="0" w:afterAutospacing="0" w:line="375" w:lineRule="atLeast"/>
        <w:jc w:val="both"/>
        <w:rPr>
          <w:rFonts w:ascii="Dubai Light" w:eastAsia="AppleGothic" w:hAnsi="Dubai Light" w:cs="Dubai Light"/>
          <w:i/>
          <w:iCs/>
          <w:color w:val="595959" w:themeColor="text1" w:themeTint="A6"/>
          <w:sz w:val="21"/>
          <w:szCs w:val="21"/>
          <w:lang w:eastAsia="en-US"/>
        </w:rPr>
      </w:pPr>
      <w:r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>L’accordo, oltre alla gestione</w:t>
      </w:r>
      <w:r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, </w:t>
      </w:r>
      <w:r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prevede </w:t>
      </w:r>
      <w:r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anche </w:t>
      </w:r>
      <w:r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un </w:t>
      </w:r>
      <w:r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>importante piano</w:t>
      </w:r>
      <w:r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 </w:t>
      </w:r>
      <w:r w:rsidR="009F3409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pluriennale </w:t>
      </w:r>
      <w:r w:rsidR="00231D5C"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>di sviluppo</w:t>
      </w:r>
      <w:r w:rsidR="00CC2BC8"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 </w:t>
      </w:r>
      <w:r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che </w:t>
      </w:r>
      <w:r w:rsidR="00C71C69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inizierà </w:t>
      </w:r>
      <w:r w:rsidR="00CC2BC8"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con il </w:t>
      </w:r>
      <w:r w:rsidR="00CC2BC8" w:rsidRPr="00AD30E5"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  <w:t>rebranding</w:t>
      </w:r>
      <w:r w:rsidR="00CC2BC8"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 totale dell’asset </w:t>
      </w:r>
      <w:r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>a cui s</w:t>
      </w:r>
      <w:r w:rsidR="00515979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>eguiranno</w:t>
      </w:r>
      <w:r w:rsidR="00515979" w:rsidRPr="00515979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 </w:t>
      </w:r>
      <w:r w:rsidR="00515979"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poi </w:t>
      </w:r>
      <w:r w:rsidR="00515979" w:rsidRPr="00525822"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  <w:t xml:space="preserve">interventi </w:t>
      </w:r>
      <w:r w:rsidR="00515979"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>che contribuiranno a rendere il centro ancora più competitivo sul mercato ed incrementarne le performance in termini di numero di visitatori e giro d’affari offrendo un’esperienza ancora più completa che, oltre a soddisfare le esigenze del consumatore e garantirne una più lunga permanenza all’interno della struttura, ne rappresentano elementi fondamentali per la valorizzazione.</w:t>
      </w:r>
    </w:p>
    <w:p w14:paraId="20F3A22C" w14:textId="13898B66" w:rsidR="00C22543" w:rsidRPr="00515979" w:rsidRDefault="00C22543" w:rsidP="00515979">
      <w:pPr>
        <w:pStyle w:val="NormaleWeb"/>
        <w:contextualSpacing/>
        <w:rPr>
          <w:rFonts w:ascii="Century Gothic" w:eastAsia="AppleGothic" w:hAnsi="Century Gothic" w:cstheme="minorHAnsi"/>
          <w:b/>
          <w:bCs/>
          <w:color w:val="595959" w:themeColor="text1" w:themeTint="A6"/>
          <w:spacing w:val="15"/>
          <w:sz w:val="22"/>
          <w:szCs w:val="22"/>
        </w:rPr>
        <w:sectPr w:rsidR="00C22543" w:rsidRPr="00515979" w:rsidSect="003416E0">
          <w:headerReference w:type="default" r:id="rId8"/>
          <w:footerReference w:type="default" r:id="rId9"/>
          <w:type w:val="continuous"/>
          <w:pgSz w:w="11900" w:h="16840"/>
          <w:pgMar w:top="1417" w:right="1134" w:bottom="1134" w:left="1134" w:header="0" w:footer="708" w:gutter="0"/>
          <w:cols w:space="708"/>
          <w:docGrid w:linePitch="360"/>
        </w:sectPr>
      </w:pPr>
    </w:p>
    <w:p w14:paraId="6E3BD677" w14:textId="77777777" w:rsidR="003A5621" w:rsidRPr="00515979" w:rsidRDefault="003A5621" w:rsidP="00515979">
      <w:pPr>
        <w:pStyle w:val="NormaleWeb"/>
        <w:contextualSpacing/>
        <w:jc w:val="both"/>
        <w:rPr>
          <w:rFonts w:ascii="Dubai Light" w:eastAsia="AppleGothic" w:hAnsi="Dubai Light" w:cs="Dubai Light"/>
          <w:color w:val="595959" w:themeColor="text1" w:themeTint="A6"/>
          <w:sz w:val="11"/>
          <w:szCs w:val="11"/>
          <w:lang w:eastAsia="en-US"/>
        </w:rPr>
      </w:pPr>
    </w:p>
    <w:p w14:paraId="6828253A" w14:textId="77EA9F9B" w:rsidR="00525822" w:rsidRPr="00525822" w:rsidRDefault="003A5621" w:rsidP="001A7E06">
      <w:pPr>
        <w:pStyle w:val="NormaleWeb"/>
        <w:contextualSpacing/>
        <w:jc w:val="both"/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</w:pPr>
      <w:r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Il progetto si svilupperà su </w:t>
      </w:r>
      <w:r w:rsidR="0025259C"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>3</w:t>
      </w:r>
      <w:r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 </w:t>
      </w:r>
      <w:proofErr w:type="gramStart"/>
      <w:r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>macro aree</w:t>
      </w:r>
      <w:proofErr w:type="gramEnd"/>
      <w:r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 che coinvolgeranno </w:t>
      </w:r>
      <w:r w:rsidRPr="00525822"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  <w:t>oltre 7mila mq</w:t>
      </w:r>
    </w:p>
    <w:p w14:paraId="031D1954" w14:textId="77777777" w:rsidR="00525822" w:rsidRPr="00525822" w:rsidRDefault="00525822" w:rsidP="001A7E06">
      <w:pPr>
        <w:pStyle w:val="NormaleWeb"/>
        <w:contextualSpacing/>
        <w:jc w:val="both"/>
        <w:rPr>
          <w:rFonts w:ascii="Dubai Light" w:eastAsia="AppleGothic" w:hAnsi="Dubai Light" w:cs="Dubai Light"/>
          <w:color w:val="595959" w:themeColor="text1" w:themeTint="A6"/>
          <w:sz w:val="8"/>
          <w:szCs w:val="8"/>
          <w:lang w:eastAsia="en-US"/>
        </w:rPr>
      </w:pPr>
    </w:p>
    <w:p w14:paraId="5C12B54E" w14:textId="77777777" w:rsidR="00525822" w:rsidRDefault="00525822" w:rsidP="00525822">
      <w:pPr>
        <w:pStyle w:val="NormaleWeb"/>
        <w:contextualSpacing/>
        <w:jc w:val="both"/>
        <w:rPr>
          <w:rFonts w:ascii="Dubai Light" w:eastAsia="AppleGothic" w:hAnsi="Dubai Light" w:cs="Dubai Light"/>
          <w:b/>
          <w:bCs/>
          <w:color w:val="595959" w:themeColor="text1" w:themeTint="A6"/>
          <w:sz w:val="22"/>
          <w:szCs w:val="22"/>
          <w:lang w:eastAsia="en-US"/>
        </w:rPr>
        <w:sectPr w:rsidR="00525822" w:rsidSect="003416E0">
          <w:type w:val="continuous"/>
          <w:pgSz w:w="11900" w:h="16840"/>
          <w:pgMar w:top="1417" w:right="1134" w:bottom="1134" w:left="1134" w:header="0" w:footer="708" w:gutter="0"/>
          <w:cols w:space="708"/>
          <w:docGrid w:linePitch="360"/>
        </w:sectPr>
      </w:pPr>
    </w:p>
    <w:p w14:paraId="223D0EEB" w14:textId="77777777" w:rsidR="00C123FC" w:rsidRDefault="00C123FC" w:rsidP="00C123FC">
      <w:pPr>
        <w:pStyle w:val="NormaleWeb"/>
        <w:contextualSpacing/>
        <w:jc w:val="both"/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</w:pPr>
    </w:p>
    <w:p w14:paraId="46930F5D" w14:textId="77777777" w:rsidR="00C123FC" w:rsidRDefault="00C123FC" w:rsidP="00C123FC">
      <w:pPr>
        <w:pStyle w:val="NormaleWeb"/>
        <w:numPr>
          <w:ilvl w:val="0"/>
          <w:numId w:val="11"/>
        </w:numPr>
        <w:contextualSpacing/>
        <w:jc w:val="both"/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</w:pPr>
      <w:r w:rsidRPr="00525822"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  <w:t xml:space="preserve">Ampliamento: </w:t>
      </w:r>
    </w:p>
    <w:p w14:paraId="12C1501C" w14:textId="77777777" w:rsidR="00C123FC" w:rsidRDefault="00C123FC" w:rsidP="00C123FC">
      <w:pPr>
        <w:pStyle w:val="NormaleWeb"/>
        <w:ind w:left="720"/>
        <w:contextualSpacing/>
        <w:jc w:val="both"/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</w:pPr>
      <w:r w:rsidRPr="00BA6C32"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  <w:t>3.000mq</w:t>
      </w:r>
      <w:r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 di </w:t>
      </w:r>
      <w:proofErr w:type="spellStart"/>
      <w:r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>extention</w:t>
      </w:r>
      <w:proofErr w:type="spellEnd"/>
      <w:r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 pensati per rafforzare e diversificare ancor di più l’offerta fashion</w:t>
      </w:r>
      <w:r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 a cui</w:t>
      </w:r>
      <w:r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 si aggiungerà la realizzazione di un parcheggio multipiano con oltre 200 posti auto.</w:t>
      </w:r>
    </w:p>
    <w:p w14:paraId="01B3BE32" w14:textId="77777777" w:rsidR="00C123FC" w:rsidRDefault="00C123FC" w:rsidP="00C123FC">
      <w:pPr>
        <w:pStyle w:val="NormaleWeb"/>
        <w:ind w:left="720"/>
        <w:contextualSpacing/>
        <w:jc w:val="both"/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</w:pPr>
    </w:p>
    <w:p w14:paraId="3AF6ADF6" w14:textId="77777777" w:rsidR="00C123FC" w:rsidRDefault="00C123FC" w:rsidP="00C123FC">
      <w:pPr>
        <w:pStyle w:val="NormaleWeb"/>
        <w:ind w:left="720"/>
        <w:contextualSpacing/>
        <w:jc w:val="both"/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</w:pPr>
    </w:p>
    <w:p w14:paraId="598FB49B" w14:textId="77777777" w:rsidR="00C123FC" w:rsidRPr="00525822" w:rsidRDefault="00C123FC" w:rsidP="00C123FC">
      <w:pPr>
        <w:pStyle w:val="NormaleWeb"/>
        <w:ind w:left="720"/>
        <w:contextualSpacing/>
        <w:jc w:val="both"/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</w:pPr>
    </w:p>
    <w:p w14:paraId="58970642" w14:textId="367E5D7B" w:rsidR="00525822" w:rsidRPr="00525822" w:rsidRDefault="003A5621" w:rsidP="003A5621">
      <w:pPr>
        <w:pStyle w:val="NormaleWeb"/>
        <w:numPr>
          <w:ilvl w:val="0"/>
          <w:numId w:val="11"/>
        </w:numPr>
        <w:contextualSpacing/>
        <w:jc w:val="both"/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</w:pPr>
      <w:r w:rsidRPr="00525822"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  <w:t xml:space="preserve">Food Court: </w:t>
      </w:r>
    </w:p>
    <w:p w14:paraId="6AEBC98D" w14:textId="48B7D5FA" w:rsidR="00C123FC" w:rsidRDefault="004842CF" w:rsidP="00525822">
      <w:pPr>
        <w:pStyle w:val="NormaleWeb"/>
        <w:ind w:left="720"/>
        <w:contextualSpacing/>
        <w:jc w:val="both"/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</w:pPr>
      <w:r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>P</w:t>
      </w:r>
      <w:r w:rsidR="003A5621"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iù di </w:t>
      </w:r>
      <w:r w:rsidR="00BA6C32"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  <w:t>2.0</w:t>
      </w:r>
      <w:r w:rsidR="003A5621" w:rsidRPr="00525822"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  <w:t>00mq</w:t>
      </w:r>
      <w:r w:rsidR="003A5621"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 posizionati nel cuore dell’Outlet che permetteranno di passare ad una zona più concentrata dove sarà presente un </w:t>
      </w:r>
      <w:proofErr w:type="spellStart"/>
      <w:r w:rsidR="003A5621"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>tenant</w:t>
      </w:r>
      <w:proofErr w:type="spellEnd"/>
      <w:r w:rsidR="003A5621"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 mix più ampio e completo</w:t>
      </w:r>
    </w:p>
    <w:p w14:paraId="24D7472D" w14:textId="77777777" w:rsidR="00C123FC" w:rsidRDefault="00C123FC" w:rsidP="00525822">
      <w:pPr>
        <w:pStyle w:val="NormaleWeb"/>
        <w:ind w:left="720"/>
        <w:contextualSpacing/>
        <w:jc w:val="both"/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</w:pPr>
    </w:p>
    <w:p w14:paraId="6074ED0D" w14:textId="77777777" w:rsidR="00C123FC" w:rsidRDefault="00C123FC" w:rsidP="00525822">
      <w:pPr>
        <w:pStyle w:val="NormaleWeb"/>
        <w:ind w:left="720"/>
        <w:contextualSpacing/>
        <w:jc w:val="both"/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</w:pPr>
    </w:p>
    <w:p w14:paraId="067175E1" w14:textId="77777777" w:rsidR="00C123FC" w:rsidRDefault="00C123FC" w:rsidP="00525822">
      <w:pPr>
        <w:pStyle w:val="NormaleWeb"/>
        <w:ind w:left="720"/>
        <w:contextualSpacing/>
        <w:jc w:val="both"/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</w:pPr>
    </w:p>
    <w:p w14:paraId="1F9CFFD7" w14:textId="77777777" w:rsidR="00C123FC" w:rsidRPr="00961C4F" w:rsidRDefault="00C123FC" w:rsidP="00C123FC">
      <w:pPr>
        <w:pStyle w:val="NormaleWeb"/>
        <w:numPr>
          <w:ilvl w:val="0"/>
          <w:numId w:val="11"/>
        </w:numPr>
        <w:contextualSpacing/>
        <w:jc w:val="both"/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</w:pPr>
      <w:r w:rsidRPr="00525822"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  <w:t xml:space="preserve">Area Eventi: </w:t>
      </w:r>
    </w:p>
    <w:p w14:paraId="7D8A75F7" w14:textId="6858C4A0" w:rsidR="00C123FC" w:rsidRDefault="004842CF" w:rsidP="00C123FC">
      <w:pPr>
        <w:pStyle w:val="NormaleWeb"/>
        <w:ind w:left="720"/>
        <w:contextualSpacing/>
        <w:jc w:val="both"/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</w:pPr>
      <w:r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>U</w:t>
      </w:r>
      <w:r w:rsidR="00C123FC"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na zona di </w:t>
      </w:r>
      <w:r w:rsidR="00C123FC" w:rsidRPr="004842CF"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  <w:t xml:space="preserve">2.000mq </w:t>
      </w:r>
      <w:r w:rsidR="00C123FC"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>che diventerà un luogo dove creare comunità e dove saranno organizzati eventi ed iniziative non solo di intrattenimento ma di interscambio sociale e culturale</w:t>
      </w:r>
    </w:p>
    <w:p w14:paraId="2414D883" w14:textId="77777777" w:rsidR="00C123FC" w:rsidRDefault="00C123FC" w:rsidP="00525822">
      <w:pPr>
        <w:pStyle w:val="NormaleWeb"/>
        <w:ind w:left="720"/>
        <w:contextualSpacing/>
        <w:jc w:val="both"/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</w:pPr>
    </w:p>
    <w:p w14:paraId="3D677F54" w14:textId="0006BE01" w:rsidR="003A5621" w:rsidRDefault="00C123FC" w:rsidP="00C123FC">
      <w:pPr>
        <w:pStyle w:val="NormaleWeb"/>
        <w:ind w:left="142"/>
        <w:contextualSpacing/>
        <w:jc w:val="both"/>
        <w:rPr>
          <w:rFonts w:ascii="Dubai Light" w:eastAsia="AppleGothic" w:hAnsi="Dubai Light" w:cs="Dubai Light"/>
          <w:noProof/>
          <w:color w:val="595959" w:themeColor="text1" w:themeTint="A6"/>
          <w:sz w:val="21"/>
          <w:szCs w:val="21"/>
          <w:lang w:eastAsia="en-US"/>
        </w:rPr>
      </w:pPr>
      <w:r w:rsidRPr="00525822">
        <w:rPr>
          <w:rFonts w:ascii="Dubai Light" w:eastAsia="AppleGothic" w:hAnsi="Dubai Light" w:cs="Dubai Light"/>
          <w:noProof/>
          <w:color w:val="595959" w:themeColor="text1" w:themeTint="A6"/>
          <w:sz w:val="21"/>
          <w:szCs w:val="21"/>
          <w:lang w:eastAsia="en-US"/>
        </w:rPr>
        <w:drawing>
          <wp:inline distT="0" distB="0" distL="0" distR="0" wp14:anchorId="0229FBE7" wp14:editId="373488C8">
            <wp:extent cx="2916579" cy="1692198"/>
            <wp:effectExtent l="0" t="0" r="4445" b="0"/>
            <wp:docPr id="1986529983" name="Immagine 4" descr="Immagine che contiene aria aperta, cielo, albero, edific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529983" name="Immagine 4" descr="Immagine che contiene aria aperta, cielo, albero, edificio&#10;&#10;Descrizione generata automaticament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6"/>
                    <a:stretch/>
                  </pic:blipFill>
                  <pic:spPr bwMode="auto">
                    <a:xfrm>
                      <a:off x="0" y="0"/>
                      <a:ext cx="2949175" cy="171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46201" w14:textId="77777777" w:rsidR="00C123FC" w:rsidRPr="00C123FC" w:rsidRDefault="00C123FC" w:rsidP="00C123FC">
      <w:pPr>
        <w:pStyle w:val="NormaleWeb"/>
        <w:ind w:left="142"/>
        <w:contextualSpacing/>
        <w:jc w:val="both"/>
        <w:rPr>
          <w:rFonts w:ascii="Dubai Light" w:eastAsia="AppleGothic" w:hAnsi="Dubai Light" w:cs="Dubai Light"/>
          <w:b/>
          <w:bCs/>
          <w:color w:val="595959" w:themeColor="text1" w:themeTint="A6"/>
          <w:sz w:val="10"/>
          <w:szCs w:val="10"/>
          <w:lang w:eastAsia="en-US"/>
        </w:rPr>
      </w:pPr>
    </w:p>
    <w:p w14:paraId="3F84F276" w14:textId="77777777" w:rsidR="00525822" w:rsidRDefault="00525822" w:rsidP="00515979">
      <w:pPr>
        <w:pStyle w:val="NormaleWeb"/>
        <w:ind w:left="142"/>
        <w:contextualSpacing/>
        <w:jc w:val="both"/>
        <w:rPr>
          <w:rFonts w:ascii="Dubai Light" w:eastAsia="AppleGothic" w:hAnsi="Dubai Light" w:cs="Dubai Light"/>
          <w:color w:val="595959" w:themeColor="text1" w:themeTint="A6"/>
          <w:sz w:val="22"/>
          <w:szCs w:val="22"/>
          <w:lang w:eastAsia="en-US"/>
        </w:rPr>
      </w:pPr>
      <w:r>
        <w:rPr>
          <w:rFonts w:ascii="Dubai Light" w:eastAsia="AppleGothic" w:hAnsi="Dubai Light" w:cs="Dubai Light"/>
          <w:noProof/>
          <w:color w:val="595959" w:themeColor="text1" w:themeTint="A6"/>
          <w:sz w:val="22"/>
          <w:szCs w:val="22"/>
          <w:lang w:eastAsia="en-US"/>
        </w:rPr>
        <w:drawing>
          <wp:inline distT="0" distB="0" distL="0" distR="0" wp14:anchorId="0F37870B" wp14:editId="7315939A">
            <wp:extent cx="2881654" cy="1742413"/>
            <wp:effectExtent l="0" t="0" r="1270" b="0"/>
            <wp:docPr id="72034072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340722" name="Immagine 72034072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2" r="7496"/>
                    <a:stretch/>
                  </pic:blipFill>
                  <pic:spPr bwMode="auto">
                    <a:xfrm>
                      <a:off x="0" y="0"/>
                      <a:ext cx="2950914" cy="1784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AE7BB" w14:textId="77777777" w:rsidR="00C123FC" w:rsidRPr="00C123FC" w:rsidRDefault="00C123FC" w:rsidP="00515979">
      <w:pPr>
        <w:pStyle w:val="NormaleWeb"/>
        <w:ind w:left="142"/>
        <w:contextualSpacing/>
        <w:jc w:val="both"/>
        <w:rPr>
          <w:rFonts w:ascii="Dubai Light" w:eastAsia="AppleGothic" w:hAnsi="Dubai Light" w:cs="Dubai Light"/>
          <w:color w:val="595959" w:themeColor="text1" w:themeTint="A6"/>
          <w:sz w:val="16"/>
          <w:szCs w:val="16"/>
          <w:lang w:eastAsia="en-US"/>
        </w:rPr>
      </w:pPr>
    </w:p>
    <w:p w14:paraId="54C248B4" w14:textId="5DEACA78" w:rsidR="00C123FC" w:rsidRDefault="00C123FC" w:rsidP="00515979">
      <w:pPr>
        <w:pStyle w:val="NormaleWeb"/>
        <w:ind w:left="142"/>
        <w:contextualSpacing/>
        <w:jc w:val="both"/>
        <w:rPr>
          <w:rFonts w:ascii="Dubai Light" w:eastAsia="AppleGothic" w:hAnsi="Dubai Light" w:cs="Dubai Light"/>
          <w:color w:val="595959" w:themeColor="text1" w:themeTint="A6"/>
          <w:sz w:val="22"/>
          <w:szCs w:val="22"/>
          <w:lang w:eastAsia="en-US"/>
        </w:rPr>
        <w:sectPr w:rsidR="00C123FC" w:rsidSect="00525822">
          <w:type w:val="continuous"/>
          <w:pgSz w:w="11900" w:h="16840"/>
          <w:pgMar w:top="1417" w:right="1134" w:bottom="1134" w:left="1134" w:header="0" w:footer="708" w:gutter="0"/>
          <w:cols w:num="2" w:space="178"/>
          <w:docGrid w:linePitch="360"/>
        </w:sectPr>
      </w:pPr>
      <w:r w:rsidRPr="00525822">
        <w:rPr>
          <w:rFonts w:ascii="Dubai Light" w:eastAsia="AppleGothic" w:hAnsi="Dubai Light" w:cs="Dubai Light"/>
          <w:b/>
          <w:bCs/>
          <w:noProof/>
          <w:color w:val="595959" w:themeColor="text1" w:themeTint="A6"/>
          <w:sz w:val="21"/>
          <w:szCs w:val="21"/>
          <w:lang w:eastAsia="en-US"/>
        </w:rPr>
        <w:drawing>
          <wp:inline distT="0" distB="0" distL="0" distR="0" wp14:anchorId="13663EEE" wp14:editId="5488E210">
            <wp:extent cx="2931795" cy="1584325"/>
            <wp:effectExtent l="0" t="0" r="1905" b="3175"/>
            <wp:docPr id="136306458" name="Immagine 3" descr="Immagine che contiene cielo, aria aperta, persona, pers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06458" name="Immagine 3" descr="Immagine che contiene cielo, aria aperta, persona, persone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C9B4F" w14:textId="3FCD5066" w:rsidR="00525822" w:rsidRDefault="00525822" w:rsidP="00C123FC">
      <w:pPr>
        <w:pStyle w:val="NormaleWeb"/>
        <w:tabs>
          <w:tab w:val="left" w:pos="5305"/>
        </w:tabs>
        <w:spacing w:before="0" w:beforeAutospacing="0" w:after="0" w:afterAutospacing="0"/>
        <w:contextualSpacing/>
        <w:jc w:val="both"/>
        <w:rPr>
          <w:rFonts w:ascii="Dubai Light" w:eastAsia="AppleGothic" w:hAnsi="Dubai Light" w:cs="Dubai Light"/>
          <w:b/>
          <w:bCs/>
          <w:color w:val="595959" w:themeColor="text1" w:themeTint="A6"/>
          <w:sz w:val="22"/>
          <w:szCs w:val="22"/>
          <w:lang w:eastAsia="en-US"/>
        </w:rPr>
        <w:sectPr w:rsidR="00525822" w:rsidSect="003416E0">
          <w:type w:val="continuous"/>
          <w:pgSz w:w="11900" w:h="16840"/>
          <w:pgMar w:top="1417" w:right="1134" w:bottom="1134" w:left="1134" w:header="0" w:footer="708" w:gutter="0"/>
          <w:cols w:space="708"/>
          <w:docGrid w:linePitch="360"/>
        </w:sectPr>
      </w:pPr>
    </w:p>
    <w:p w14:paraId="795F0588" w14:textId="4ED5E943" w:rsidR="00525822" w:rsidRPr="00515979" w:rsidRDefault="00525822" w:rsidP="00C123FC">
      <w:pPr>
        <w:pStyle w:val="NormaleWeb"/>
        <w:contextualSpacing/>
        <w:jc w:val="both"/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sectPr w:rsidR="00525822" w:rsidRPr="00515979" w:rsidSect="00525822">
          <w:type w:val="continuous"/>
          <w:pgSz w:w="11900" w:h="16840"/>
          <w:pgMar w:top="1417" w:right="1134" w:bottom="1134" w:left="1134" w:header="0" w:footer="708" w:gutter="0"/>
          <w:cols w:num="2" w:space="62"/>
          <w:docGrid w:linePitch="360"/>
        </w:sectPr>
      </w:pPr>
    </w:p>
    <w:p w14:paraId="7A296D44" w14:textId="6942CBB1" w:rsidR="00515979" w:rsidRDefault="00515979" w:rsidP="00525822">
      <w:pPr>
        <w:pStyle w:val="NormaleWeb"/>
        <w:contextualSpacing/>
        <w:jc w:val="both"/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sectPr w:rsidR="00515979" w:rsidSect="00525822">
          <w:type w:val="continuous"/>
          <w:pgSz w:w="11900" w:h="16840"/>
          <w:pgMar w:top="1417" w:right="1134" w:bottom="1134" w:left="1134" w:header="0" w:footer="708" w:gutter="0"/>
          <w:cols w:num="2" w:space="397"/>
          <w:docGrid w:linePitch="360"/>
        </w:sectPr>
      </w:pPr>
    </w:p>
    <w:p w14:paraId="472B0D9F" w14:textId="77777777" w:rsidR="00A07F49" w:rsidRDefault="00A07F49" w:rsidP="00A1314B">
      <w:pPr>
        <w:pStyle w:val="NormaleWeb"/>
        <w:contextualSpacing/>
        <w:jc w:val="both"/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</w:pPr>
    </w:p>
    <w:p w14:paraId="5D8424B3" w14:textId="74D915ED" w:rsidR="00A1314B" w:rsidRPr="00525822" w:rsidRDefault="0025259C" w:rsidP="00A1314B">
      <w:pPr>
        <w:pStyle w:val="NormaleWeb"/>
        <w:contextualSpacing/>
        <w:jc w:val="both"/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</w:pPr>
      <w:r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Il </w:t>
      </w:r>
      <w:r w:rsidR="00A1314B"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>processo di r</w:t>
      </w:r>
      <w:r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>estyling</w:t>
      </w:r>
      <w:r w:rsidR="00A1314B"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 sarà realizzato minimizzando l’impatto sul territorio grazie a</w:t>
      </w:r>
      <w:r w:rsid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>d una</w:t>
      </w:r>
      <w:r w:rsidR="00A1314B"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 selezione di materiali sostenibili, alla gestione dei rifiuti (da costruzione e demolizione) che privilegerà il recupero, riuso e riciclo rispetto allo smaltimento, il contenimento dei consumi idrici e l’utilizzo di fotovoltaico e fonti energetiche certificate.</w:t>
      </w:r>
    </w:p>
    <w:p w14:paraId="4ACF7453" w14:textId="7966482D" w:rsidR="0025259C" w:rsidRPr="00525822" w:rsidRDefault="00A1314B" w:rsidP="00A1314B">
      <w:pPr>
        <w:pStyle w:val="NormaleWeb"/>
        <w:contextualSpacing/>
        <w:jc w:val="both"/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</w:pPr>
      <w:r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Attenzione anche alla </w:t>
      </w:r>
      <w:r w:rsidR="0025259C"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conservazione e valorizzazione della biodiversità esistente </w:t>
      </w:r>
      <w:r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che si concretizzerà con la </w:t>
      </w:r>
      <w:r w:rsidR="0025259C"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creazione </w:t>
      </w:r>
      <w:r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di un </w:t>
      </w:r>
      <w:r w:rsid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>“</w:t>
      </w:r>
      <w:proofErr w:type="spellStart"/>
      <w:r w:rsidR="0098310C"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  <w:t>B</w:t>
      </w:r>
      <w:r w:rsidRPr="00525822"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  <w:t>iodiversity</w:t>
      </w:r>
      <w:proofErr w:type="spellEnd"/>
      <w:r w:rsidRPr="00525822">
        <w:rPr>
          <w:rFonts w:ascii="Dubai Light" w:eastAsia="AppleGothic" w:hAnsi="Dubai Light" w:cs="Dubai Light"/>
          <w:b/>
          <w:bCs/>
          <w:color w:val="595959" w:themeColor="text1" w:themeTint="A6"/>
          <w:sz w:val="21"/>
          <w:szCs w:val="21"/>
          <w:lang w:eastAsia="en-US"/>
        </w:rPr>
        <w:t xml:space="preserve"> garden</w:t>
      </w:r>
      <w:r w:rsid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>”</w:t>
      </w:r>
      <w:r w:rsidR="0025259C"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 che </w:t>
      </w:r>
      <w:r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>contribuirà ad apportate</w:t>
      </w:r>
      <w:r w:rsidR="0025259C"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 xml:space="preserve"> benefici tangibili </w:t>
      </w:r>
      <w:r w:rsidRPr="00525822">
        <w:rPr>
          <w:rFonts w:ascii="Dubai Light" w:eastAsia="AppleGothic" w:hAnsi="Dubai Light" w:cs="Dubai Light"/>
          <w:color w:val="595959" w:themeColor="text1" w:themeTint="A6"/>
          <w:sz w:val="21"/>
          <w:szCs w:val="21"/>
          <w:lang w:eastAsia="en-US"/>
        </w:rPr>
        <w:t>non solo per l’ecosistema ma anche per la comunità.</w:t>
      </w:r>
    </w:p>
    <w:sectPr w:rsidR="0025259C" w:rsidRPr="00525822" w:rsidSect="003416E0">
      <w:type w:val="continuous"/>
      <w:pgSz w:w="11900" w:h="16840"/>
      <w:pgMar w:top="1417" w:right="1134" w:bottom="1134" w:left="113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F4631" w14:textId="77777777" w:rsidR="00D9340B" w:rsidRDefault="00D9340B" w:rsidP="004B442B">
      <w:r>
        <w:separator/>
      </w:r>
    </w:p>
  </w:endnote>
  <w:endnote w:type="continuationSeparator" w:id="0">
    <w:p w14:paraId="5BAF980B" w14:textId="77777777" w:rsidR="00D9340B" w:rsidRDefault="00D9340B" w:rsidP="004B4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ubai Medium">
    <w:panose1 w:val="020B0603030403030204"/>
    <w:charset w:val="B2"/>
    <w:family w:val="swiss"/>
    <w:pitch w:val="variable"/>
    <w:sig w:usb0="80002067" w:usb1="80000000" w:usb2="00000008" w:usb3="00000000" w:csb0="00000041" w:csb1="00000000"/>
  </w:font>
  <w:font w:name="AppleGothic">
    <w:panose1 w:val="00000000000000000000"/>
    <w:charset w:val="81"/>
    <w:family w:val="auto"/>
    <w:pitch w:val="variable"/>
    <w:sig w:usb0="00000001" w:usb1="09060000" w:usb2="00000010" w:usb3="00000000" w:csb0="00280001" w:csb1="00000000"/>
  </w:font>
  <w:font w:name="Dubai Light">
    <w:panose1 w:val="020B0303030403030204"/>
    <w:charset w:val="B2"/>
    <w:family w:val="swiss"/>
    <w:pitch w:val="variable"/>
    <w:sig w:usb0="80002067" w:usb1="80000000" w:usb2="00000008" w:usb3="00000000" w:csb0="0000004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1AA91" w14:textId="2EFFC4FF" w:rsidR="00EE2CFE" w:rsidRDefault="00E054F8" w:rsidP="00BD7AF7">
    <w:pPr>
      <w:pStyle w:val="Pidipagina"/>
      <w:ind w:left="708"/>
    </w:pPr>
    <w:r w:rsidRPr="00E054F8">
      <w:rPr>
        <w:rFonts w:ascii="Cambria" w:eastAsia="MS Mincho" w:hAnsi="Cambria" w:cs="Times New Roman"/>
        <w:noProof/>
        <w:lang w:eastAsia="ja-JP"/>
      </w:rPr>
      <w:drawing>
        <wp:inline distT="0" distB="0" distL="0" distR="0" wp14:anchorId="023D5467" wp14:editId="253534BE">
          <wp:extent cx="5940296" cy="855980"/>
          <wp:effectExtent l="0" t="0" r="3810" b="0"/>
          <wp:docPr id="1886346647" name="Immagine 1886346647" descr="Immagine che contiene diagramm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 descr="Immagine che contiene diagramma&#10;&#10;Descrizione generata automaticamente"/>
                  <pic:cNvPicPr/>
                </pic:nvPicPr>
                <pic:blipFill rotWithShape="1">
                  <a:blip r:embed="rId1"/>
                  <a:srcRect l="6998"/>
                  <a:stretch/>
                </pic:blipFill>
                <pic:spPr bwMode="auto">
                  <a:xfrm>
                    <a:off x="0" y="0"/>
                    <a:ext cx="6352233" cy="91533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67709D" w14:textId="77777777" w:rsidR="00D9340B" w:rsidRDefault="00D9340B" w:rsidP="004B442B">
      <w:r>
        <w:separator/>
      </w:r>
    </w:p>
  </w:footnote>
  <w:footnote w:type="continuationSeparator" w:id="0">
    <w:p w14:paraId="6C58F7E7" w14:textId="77777777" w:rsidR="00D9340B" w:rsidRDefault="00D9340B" w:rsidP="004B442B">
      <w:r>
        <w:continuationSeparator/>
      </w:r>
    </w:p>
  </w:footnote>
  <w:footnote w:id="1">
    <w:p w14:paraId="7274CE59" w14:textId="34580C9B" w:rsidR="00DD2FF5" w:rsidRPr="008202DB" w:rsidRDefault="00DD2FF5" w:rsidP="0098310C">
      <w:pPr>
        <w:contextualSpacing/>
        <w:jc w:val="both"/>
        <w:rPr>
          <w:rFonts w:ascii="Dubai Light" w:eastAsia="AppleGothic" w:hAnsi="Dubai Light" w:cs="Dubai Light"/>
          <w:color w:val="595959" w:themeColor="text1" w:themeTint="A6"/>
          <w:sz w:val="16"/>
          <w:szCs w:val="16"/>
        </w:rPr>
      </w:pPr>
      <w:r w:rsidRPr="00D3147E">
        <w:rPr>
          <w:rStyle w:val="Rimandonotaapidipagina"/>
          <w:sz w:val="18"/>
          <w:szCs w:val="18"/>
        </w:rPr>
        <w:footnoteRef/>
      </w:r>
      <w:r w:rsidRPr="00D3147E">
        <w:rPr>
          <w:sz w:val="18"/>
          <w:szCs w:val="18"/>
        </w:rPr>
        <w:t xml:space="preserve"> </w:t>
      </w:r>
      <w:proofErr w:type="spellStart"/>
      <w:r w:rsidRPr="0098310C">
        <w:rPr>
          <w:rFonts w:ascii="Dubai Light" w:eastAsia="AppleGothic" w:hAnsi="Dubai Light" w:cs="Dubai Light"/>
          <w:b/>
          <w:bCs/>
          <w:color w:val="595959" w:themeColor="text1" w:themeTint="A6"/>
          <w:sz w:val="16"/>
          <w:szCs w:val="16"/>
        </w:rPr>
        <w:t>Promos</w:t>
      </w:r>
      <w:proofErr w:type="spellEnd"/>
      <w:r w:rsidRPr="00525822">
        <w:rPr>
          <w:rFonts w:ascii="Dubai Light" w:eastAsia="AppleGothic" w:hAnsi="Dubai Light" w:cs="Dubai Light"/>
          <w:color w:val="595959" w:themeColor="text1" w:themeTint="A6"/>
          <w:sz w:val="16"/>
          <w:szCs w:val="16"/>
        </w:rPr>
        <w:t xml:space="preserve">, da oltre 30 anni, sviluppa, promuove, commercializza e gestisce progetti immobiliari commerciali, sia in Italia che all'estero. Con </w:t>
      </w:r>
      <w:r w:rsidR="008202DB">
        <w:rPr>
          <w:rFonts w:ascii="Dubai Light" w:eastAsia="AppleGothic" w:hAnsi="Dubai Light" w:cs="Dubai Light"/>
          <w:color w:val="595959" w:themeColor="text1" w:themeTint="A6"/>
          <w:sz w:val="16"/>
          <w:szCs w:val="16"/>
        </w:rPr>
        <w:t>1</w:t>
      </w:r>
      <w:r w:rsidRPr="00525822">
        <w:rPr>
          <w:rFonts w:ascii="Dubai Light" w:eastAsia="AppleGothic" w:hAnsi="Dubai Light" w:cs="Dubai Light"/>
          <w:color w:val="595959" w:themeColor="text1" w:themeTint="A6"/>
          <w:sz w:val="16"/>
          <w:szCs w:val="16"/>
        </w:rPr>
        <w:t xml:space="preserve">2 asset (tra cui 6 Outlet e </w:t>
      </w:r>
      <w:r w:rsidR="008202DB">
        <w:rPr>
          <w:rFonts w:ascii="Dubai Light" w:eastAsia="AppleGothic" w:hAnsi="Dubai Light" w:cs="Dubai Light"/>
          <w:color w:val="595959" w:themeColor="text1" w:themeTint="A6"/>
          <w:sz w:val="16"/>
          <w:szCs w:val="16"/>
        </w:rPr>
        <w:t>6</w:t>
      </w:r>
      <w:r w:rsidRPr="00525822">
        <w:rPr>
          <w:rFonts w:ascii="Dubai Light" w:eastAsia="AppleGothic" w:hAnsi="Dubai Light" w:cs="Dubai Light"/>
          <w:color w:val="595959" w:themeColor="text1" w:themeTint="A6"/>
          <w:sz w:val="16"/>
          <w:szCs w:val="16"/>
        </w:rPr>
        <w:t xml:space="preserve"> tra Shopping Center &amp; Retail Park), più di </w:t>
      </w:r>
      <w:r w:rsidR="008202DB">
        <w:rPr>
          <w:rFonts w:ascii="Dubai Light" w:eastAsia="AppleGothic" w:hAnsi="Dubai Light" w:cs="Dubai Light"/>
          <w:color w:val="595959" w:themeColor="text1" w:themeTint="A6"/>
          <w:sz w:val="16"/>
          <w:szCs w:val="16"/>
        </w:rPr>
        <w:t>2</w:t>
      </w:r>
      <w:r w:rsidRPr="00525822">
        <w:rPr>
          <w:rFonts w:ascii="Dubai Light" w:eastAsia="AppleGothic" w:hAnsi="Dubai Light" w:cs="Dubai Light"/>
          <w:color w:val="595959" w:themeColor="text1" w:themeTint="A6"/>
          <w:sz w:val="16"/>
          <w:szCs w:val="16"/>
        </w:rPr>
        <w:t xml:space="preserve">90.000mq di GLA gestita, </w:t>
      </w:r>
      <w:r w:rsidR="008202DB">
        <w:rPr>
          <w:rFonts w:ascii="Dubai Light" w:eastAsia="AppleGothic" w:hAnsi="Dubai Light" w:cs="Dubai Light"/>
          <w:color w:val="595959" w:themeColor="text1" w:themeTint="A6"/>
          <w:sz w:val="16"/>
          <w:szCs w:val="16"/>
        </w:rPr>
        <w:t>9</w:t>
      </w:r>
      <w:r w:rsidRPr="00525822">
        <w:rPr>
          <w:rFonts w:ascii="Dubai Light" w:eastAsia="AppleGothic" w:hAnsi="Dubai Light" w:cs="Dubai Light"/>
          <w:color w:val="595959" w:themeColor="text1" w:themeTint="A6"/>
          <w:sz w:val="16"/>
          <w:szCs w:val="16"/>
        </w:rPr>
        <w:t>00 stores under management</w:t>
      </w:r>
      <w:r w:rsidR="008202DB">
        <w:rPr>
          <w:rFonts w:ascii="Dubai Light" w:eastAsia="AppleGothic" w:hAnsi="Dubai Light" w:cs="Dubai Light"/>
          <w:color w:val="595959" w:themeColor="text1" w:themeTint="A6"/>
          <w:sz w:val="16"/>
          <w:szCs w:val="16"/>
        </w:rPr>
        <w:t xml:space="preserve"> </w:t>
      </w:r>
      <w:r w:rsidRPr="00525822">
        <w:rPr>
          <w:rFonts w:ascii="Dubai Light" w:eastAsia="AppleGothic" w:hAnsi="Dubai Light" w:cs="Dubai Light"/>
          <w:color w:val="595959" w:themeColor="text1" w:themeTint="A6"/>
          <w:sz w:val="16"/>
          <w:szCs w:val="16"/>
        </w:rPr>
        <w:t>e 100.000 mq di nuovi sviluppi, è oggi l’azienda italiana di riferimento nel settore e la società leader nel comparto Outle</w:t>
      </w:r>
      <w:r w:rsidR="008202DB">
        <w:rPr>
          <w:rFonts w:ascii="Dubai Light" w:eastAsia="AppleGothic" w:hAnsi="Dubai Light" w:cs="Dubai Light"/>
          <w:color w:val="595959" w:themeColor="text1" w:themeTint="A6"/>
          <w:sz w:val="16"/>
          <w:szCs w:val="16"/>
        </w:rPr>
        <w:t xml:space="preserve">t. </w:t>
      </w:r>
    </w:p>
  </w:footnote>
  <w:footnote w:id="2">
    <w:p w14:paraId="1316EE10" w14:textId="74654FAC" w:rsidR="00BA6C32" w:rsidRPr="008202DB" w:rsidRDefault="00BA6C32" w:rsidP="0098310C">
      <w:pPr>
        <w:pStyle w:val="Testonotaapidipagina"/>
        <w:contextualSpacing/>
        <w:jc w:val="both"/>
        <w:rPr>
          <w:sz w:val="16"/>
          <w:szCs w:val="16"/>
          <w:lang w:val="en-US"/>
        </w:rPr>
      </w:pPr>
      <w:r w:rsidRPr="00525822">
        <w:rPr>
          <w:rStyle w:val="Rimandonotaapidipagina"/>
          <w:sz w:val="16"/>
          <w:szCs w:val="16"/>
        </w:rPr>
        <w:footnoteRef/>
      </w:r>
      <w:r w:rsidRPr="008202DB">
        <w:rPr>
          <w:sz w:val="16"/>
          <w:szCs w:val="16"/>
          <w:lang w:val="en-US"/>
        </w:rPr>
        <w:t xml:space="preserve"> </w:t>
      </w:r>
      <w:proofErr w:type="spellStart"/>
      <w:r w:rsidR="008202DB" w:rsidRPr="008202DB">
        <w:rPr>
          <w:rFonts w:ascii="Dubai Light" w:eastAsia="AppleGothic" w:hAnsi="Dubai Light" w:cs="Dubai Light"/>
          <w:color w:val="595959" w:themeColor="text1" w:themeTint="A6"/>
          <w:sz w:val="16"/>
          <w:szCs w:val="16"/>
          <w:lang w:val="en-US"/>
        </w:rPr>
        <w:t>Barberino</w:t>
      </w:r>
      <w:proofErr w:type="spellEnd"/>
      <w:r w:rsidR="008202DB" w:rsidRPr="008202DB">
        <w:rPr>
          <w:rFonts w:ascii="Dubai Light" w:eastAsia="AppleGothic" w:hAnsi="Dubai Light" w:cs="Dubai Light"/>
          <w:color w:val="595959" w:themeColor="text1" w:themeTint="A6"/>
          <w:sz w:val="16"/>
          <w:szCs w:val="16"/>
          <w:lang w:val="en-US"/>
        </w:rPr>
        <w:t xml:space="preserve"> Outlet, </w:t>
      </w:r>
      <w:proofErr w:type="spellStart"/>
      <w:r w:rsidR="008202DB" w:rsidRPr="008202DB">
        <w:rPr>
          <w:rFonts w:ascii="Dubai Light" w:eastAsia="AppleGothic" w:hAnsi="Dubai Light" w:cs="Dubai Light"/>
          <w:color w:val="595959" w:themeColor="text1" w:themeTint="A6"/>
          <w:sz w:val="16"/>
          <w:szCs w:val="16"/>
          <w:lang w:val="en-US"/>
        </w:rPr>
        <w:t>Brugnato</w:t>
      </w:r>
      <w:proofErr w:type="spellEnd"/>
      <w:r w:rsidR="008202DB" w:rsidRPr="008202DB">
        <w:rPr>
          <w:rFonts w:ascii="Dubai Light" w:eastAsia="AppleGothic" w:hAnsi="Dubai Light" w:cs="Dubai Light"/>
          <w:color w:val="595959" w:themeColor="text1" w:themeTint="A6"/>
          <w:sz w:val="16"/>
          <w:szCs w:val="16"/>
          <w:lang w:val="en-US"/>
        </w:rPr>
        <w:t xml:space="preserve"> 5Terre Outlet Village, Città Sant’Angelo Outlet Village, </w:t>
      </w:r>
      <w:proofErr w:type="spellStart"/>
      <w:r w:rsidRPr="008202DB">
        <w:rPr>
          <w:rFonts w:ascii="Dubai Light" w:eastAsia="AppleGothic" w:hAnsi="Dubai Light" w:cs="Dubai Light"/>
          <w:color w:val="595959" w:themeColor="text1" w:themeTint="A6"/>
          <w:sz w:val="16"/>
          <w:szCs w:val="16"/>
          <w:lang w:val="en-US"/>
        </w:rPr>
        <w:t>Mondovicino</w:t>
      </w:r>
      <w:proofErr w:type="spellEnd"/>
      <w:r w:rsidRPr="008202DB">
        <w:rPr>
          <w:rFonts w:ascii="Dubai Light" w:eastAsia="AppleGothic" w:hAnsi="Dubai Light" w:cs="Dubai Light"/>
          <w:color w:val="595959" w:themeColor="text1" w:themeTint="A6"/>
          <w:sz w:val="16"/>
          <w:szCs w:val="16"/>
          <w:lang w:val="en-US"/>
        </w:rPr>
        <w:t xml:space="preserve"> Outlet, </w:t>
      </w:r>
      <w:r w:rsidR="008202DB" w:rsidRPr="008202DB">
        <w:rPr>
          <w:rFonts w:ascii="Dubai Light" w:eastAsia="AppleGothic" w:hAnsi="Dubai Light" w:cs="Dubai Light"/>
          <w:color w:val="595959" w:themeColor="text1" w:themeTint="A6"/>
          <w:sz w:val="16"/>
          <w:szCs w:val="16"/>
          <w:lang w:val="en-US"/>
        </w:rPr>
        <w:t xml:space="preserve">Outlet Center Brenner, </w:t>
      </w:r>
      <w:proofErr w:type="spellStart"/>
      <w:r w:rsidRPr="008202DB">
        <w:rPr>
          <w:rFonts w:ascii="Dubai Light" w:eastAsia="AppleGothic" w:hAnsi="Dubai Light" w:cs="Dubai Light"/>
          <w:color w:val="595959" w:themeColor="text1" w:themeTint="A6"/>
          <w:sz w:val="16"/>
          <w:szCs w:val="16"/>
          <w:lang w:val="en-US"/>
        </w:rPr>
        <w:t>Valmontone</w:t>
      </w:r>
      <w:proofErr w:type="spellEnd"/>
      <w:r w:rsidRPr="008202DB">
        <w:rPr>
          <w:rFonts w:ascii="Dubai Light" w:eastAsia="AppleGothic" w:hAnsi="Dubai Light" w:cs="Dubai Light"/>
          <w:color w:val="595959" w:themeColor="text1" w:themeTint="A6"/>
          <w:sz w:val="16"/>
          <w:szCs w:val="16"/>
          <w:lang w:val="en-US"/>
        </w:rPr>
        <w:t xml:space="preserve"> Outlet</w:t>
      </w:r>
      <w:r w:rsidR="008202DB" w:rsidRPr="008202DB">
        <w:rPr>
          <w:rFonts w:ascii="Dubai Light" w:eastAsia="AppleGothic" w:hAnsi="Dubai Light" w:cs="Dubai Light"/>
          <w:color w:val="595959" w:themeColor="text1" w:themeTint="A6"/>
          <w:sz w:val="16"/>
          <w:szCs w:val="16"/>
          <w:lang w:val="en-US"/>
        </w:rPr>
        <w:t>.</w:t>
      </w:r>
    </w:p>
  </w:footnote>
  <w:footnote w:id="3">
    <w:p w14:paraId="37BF1871" w14:textId="1A761FCA" w:rsidR="00B3010A" w:rsidRPr="00B3010A" w:rsidRDefault="00B3010A" w:rsidP="0098310C">
      <w:pPr>
        <w:pStyle w:val="Testonotaapidipagina"/>
        <w:jc w:val="both"/>
      </w:pPr>
      <w:r>
        <w:rPr>
          <w:rStyle w:val="Rimandonotaapidipagina"/>
        </w:rPr>
        <w:footnoteRef/>
      </w:r>
      <w:r>
        <w:t xml:space="preserve"> </w:t>
      </w:r>
      <w:r w:rsidRPr="00A07F49">
        <w:rPr>
          <w:rFonts w:ascii="Dubai Light" w:eastAsia="AppleGothic" w:hAnsi="Dubai Light" w:cs="Dubai Light"/>
          <w:b/>
          <w:bCs/>
          <w:color w:val="595959" w:themeColor="text1" w:themeTint="A6"/>
          <w:sz w:val="16"/>
          <w:szCs w:val="16"/>
        </w:rPr>
        <w:t>DWS</w:t>
      </w:r>
      <w:r w:rsidRPr="00A07F49">
        <w:rPr>
          <w:rFonts w:ascii="Dubai Light" w:eastAsia="AppleGothic" w:hAnsi="Dubai Light" w:cs="Dubai Light"/>
          <w:color w:val="595959" w:themeColor="text1" w:themeTint="A6"/>
          <w:sz w:val="16"/>
          <w:szCs w:val="16"/>
        </w:rPr>
        <w:t>, con 941 miliardi di euro di patrimonio in gestione, è riconosciuto a livello mondiale per le sue soluzioni d’investimento integrate, la stabilità e l’innovazione, offrendo competenze in tutte le principali classi di attività e un’attenzione particolare all’ambiente, alla società e alla governance. Con circa 4,600 dipendenti globali, DWS si impegna a fornire risultati d’investimento eccellenti, contribuendo alla transizione verso un futuro sostenibile e agendo sempre nell’interesse dei propri clienti.</w:t>
      </w:r>
      <w:r w:rsidRPr="00D539F3">
        <w:rPr>
          <w:color w:val="595959" w:themeColor="text1" w:themeTint="A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85135" w14:textId="1C5113FC" w:rsidR="005C00D3" w:rsidRPr="00671A5E" w:rsidRDefault="00671A5E" w:rsidP="00671A5E">
    <w:pPr>
      <w:pStyle w:val="Intestazione"/>
      <w:ind w:left="-1134"/>
    </w:pPr>
    <w:r>
      <w:rPr>
        <w:noProof/>
      </w:rPr>
      <w:drawing>
        <wp:inline distT="0" distB="0" distL="0" distR="0" wp14:anchorId="6D787420" wp14:editId="410BD7B3">
          <wp:extent cx="3638550" cy="1934988"/>
          <wp:effectExtent l="0" t="0" r="0" b="0"/>
          <wp:docPr id="529887341" name="Immagine 5298873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 rotWithShape="1">
                  <a:blip r:embed="rId1"/>
                  <a:srcRect b="13232"/>
                  <a:stretch/>
                </pic:blipFill>
                <pic:spPr bwMode="auto">
                  <a:xfrm>
                    <a:off x="0" y="0"/>
                    <a:ext cx="3652690" cy="19425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5576D"/>
    <w:multiLevelType w:val="multilevel"/>
    <w:tmpl w:val="53683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E112B84"/>
    <w:multiLevelType w:val="hybridMultilevel"/>
    <w:tmpl w:val="4EB004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2A2A9B"/>
    <w:multiLevelType w:val="hybridMultilevel"/>
    <w:tmpl w:val="72C461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147901"/>
    <w:multiLevelType w:val="hybridMultilevel"/>
    <w:tmpl w:val="CDBE9116"/>
    <w:lvl w:ilvl="0" w:tplc="04100001">
      <w:start w:val="1"/>
      <w:numFmt w:val="bullet"/>
      <w:lvlText w:val=""/>
      <w:lvlJc w:val="left"/>
      <w:pPr>
        <w:ind w:left="12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73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452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abstractNum w:abstractNumId="4" w15:restartNumberingAfterBreak="0">
    <w:nsid w:val="37EC10ED"/>
    <w:multiLevelType w:val="multilevel"/>
    <w:tmpl w:val="26F63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6B0605"/>
    <w:multiLevelType w:val="hybridMultilevel"/>
    <w:tmpl w:val="4864B4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525E94"/>
    <w:multiLevelType w:val="hybridMultilevel"/>
    <w:tmpl w:val="3266D3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814DB1"/>
    <w:multiLevelType w:val="multilevel"/>
    <w:tmpl w:val="7B969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CD877F0"/>
    <w:multiLevelType w:val="hybridMultilevel"/>
    <w:tmpl w:val="9A96D8AA"/>
    <w:lvl w:ilvl="0" w:tplc="C0DEAA3E">
      <w:start w:val="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844DBE"/>
    <w:multiLevelType w:val="hybridMultilevel"/>
    <w:tmpl w:val="8C16D2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CA07DA"/>
    <w:multiLevelType w:val="hybridMultilevel"/>
    <w:tmpl w:val="B1EA05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4351865">
    <w:abstractNumId w:val="3"/>
  </w:num>
  <w:num w:numId="2" w16cid:durableId="1916623964">
    <w:abstractNumId w:val="10"/>
  </w:num>
  <w:num w:numId="3" w16cid:durableId="1221208775">
    <w:abstractNumId w:val="8"/>
  </w:num>
  <w:num w:numId="4" w16cid:durableId="1898280584">
    <w:abstractNumId w:val="1"/>
  </w:num>
  <w:num w:numId="5" w16cid:durableId="798457687">
    <w:abstractNumId w:val="0"/>
  </w:num>
  <w:num w:numId="6" w16cid:durableId="494691180">
    <w:abstractNumId w:val="7"/>
  </w:num>
  <w:num w:numId="7" w16cid:durableId="534389182">
    <w:abstractNumId w:val="2"/>
  </w:num>
  <w:num w:numId="8" w16cid:durableId="1174688141">
    <w:abstractNumId w:val="4"/>
  </w:num>
  <w:num w:numId="9" w16cid:durableId="1424955538">
    <w:abstractNumId w:val="5"/>
  </w:num>
  <w:num w:numId="10" w16cid:durableId="1109006939">
    <w:abstractNumId w:val="6"/>
  </w:num>
  <w:num w:numId="11" w16cid:durableId="19373211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1A9"/>
    <w:rsid w:val="00000609"/>
    <w:rsid w:val="000133B7"/>
    <w:rsid w:val="00015939"/>
    <w:rsid w:val="00070250"/>
    <w:rsid w:val="00083B1B"/>
    <w:rsid w:val="0008470B"/>
    <w:rsid w:val="000A6FE4"/>
    <w:rsid w:val="000B12EA"/>
    <w:rsid w:val="000B1B05"/>
    <w:rsid w:val="000C0C67"/>
    <w:rsid w:val="000C11DD"/>
    <w:rsid w:val="000C200C"/>
    <w:rsid w:val="000C6FD8"/>
    <w:rsid w:val="000D07CE"/>
    <w:rsid w:val="000D09DE"/>
    <w:rsid w:val="000D5F11"/>
    <w:rsid w:val="000E4073"/>
    <w:rsid w:val="000F013E"/>
    <w:rsid w:val="000F42B0"/>
    <w:rsid w:val="00104682"/>
    <w:rsid w:val="00104A7C"/>
    <w:rsid w:val="00115A9B"/>
    <w:rsid w:val="00122BD6"/>
    <w:rsid w:val="001361E3"/>
    <w:rsid w:val="00137A80"/>
    <w:rsid w:val="00142199"/>
    <w:rsid w:val="00145BDC"/>
    <w:rsid w:val="0017203D"/>
    <w:rsid w:val="001748B5"/>
    <w:rsid w:val="0018097F"/>
    <w:rsid w:val="001821A9"/>
    <w:rsid w:val="0019778D"/>
    <w:rsid w:val="001A23EB"/>
    <w:rsid w:val="001A7E06"/>
    <w:rsid w:val="001B1505"/>
    <w:rsid w:val="001C329B"/>
    <w:rsid w:val="001D5C48"/>
    <w:rsid w:val="001D773B"/>
    <w:rsid w:val="001E0244"/>
    <w:rsid w:val="001E138E"/>
    <w:rsid w:val="001E27E1"/>
    <w:rsid w:val="001E3054"/>
    <w:rsid w:val="001E6425"/>
    <w:rsid w:val="001F34B8"/>
    <w:rsid w:val="001F520D"/>
    <w:rsid w:val="002101D8"/>
    <w:rsid w:val="00223252"/>
    <w:rsid w:val="002249FA"/>
    <w:rsid w:val="00231D5C"/>
    <w:rsid w:val="00246083"/>
    <w:rsid w:val="0024757D"/>
    <w:rsid w:val="0025259C"/>
    <w:rsid w:val="00265914"/>
    <w:rsid w:val="002708B0"/>
    <w:rsid w:val="00272EEC"/>
    <w:rsid w:val="002765B4"/>
    <w:rsid w:val="002811F8"/>
    <w:rsid w:val="002B6821"/>
    <w:rsid w:val="002C3AB8"/>
    <w:rsid w:val="002C5A0F"/>
    <w:rsid w:val="002D66E8"/>
    <w:rsid w:val="002D6F9A"/>
    <w:rsid w:val="002E040B"/>
    <w:rsid w:val="002F0A68"/>
    <w:rsid w:val="00302921"/>
    <w:rsid w:val="003105A9"/>
    <w:rsid w:val="00312BB2"/>
    <w:rsid w:val="00331285"/>
    <w:rsid w:val="00335674"/>
    <w:rsid w:val="00340FC5"/>
    <w:rsid w:val="003416E0"/>
    <w:rsid w:val="00346070"/>
    <w:rsid w:val="00350859"/>
    <w:rsid w:val="003530E2"/>
    <w:rsid w:val="003638E7"/>
    <w:rsid w:val="0036445E"/>
    <w:rsid w:val="00364E07"/>
    <w:rsid w:val="00367E40"/>
    <w:rsid w:val="00376053"/>
    <w:rsid w:val="00382F3D"/>
    <w:rsid w:val="00383796"/>
    <w:rsid w:val="003872C7"/>
    <w:rsid w:val="003874EF"/>
    <w:rsid w:val="0039151A"/>
    <w:rsid w:val="00392B98"/>
    <w:rsid w:val="0039364A"/>
    <w:rsid w:val="003A5621"/>
    <w:rsid w:val="003A716F"/>
    <w:rsid w:val="003B2967"/>
    <w:rsid w:val="003C0718"/>
    <w:rsid w:val="003C1548"/>
    <w:rsid w:val="003C4873"/>
    <w:rsid w:val="003D2ABC"/>
    <w:rsid w:val="003D3D79"/>
    <w:rsid w:val="003D47FB"/>
    <w:rsid w:val="003E2CC0"/>
    <w:rsid w:val="003E2CD5"/>
    <w:rsid w:val="003E7004"/>
    <w:rsid w:val="003F66F3"/>
    <w:rsid w:val="00404D45"/>
    <w:rsid w:val="004077E2"/>
    <w:rsid w:val="00407D43"/>
    <w:rsid w:val="00414C05"/>
    <w:rsid w:val="0042049B"/>
    <w:rsid w:val="00421172"/>
    <w:rsid w:val="00421C97"/>
    <w:rsid w:val="0043344A"/>
    <w:rsid w:val="00436926"/>
    <w:rsid w:val="00440522"/>
    <w:rsid w:val="00442223"/>
    <w:rsid w:val="00460DD1"/>
    <w:rsid w:val="00467141"/>
    <w:rsid w:val="004712DC"/>
    <w:rsid w:val="00474856"/>
    <w:rsid w:val="00475723"/>
    <w:rsid w:val="004842CF"/>
    <w:rsid w:val="004851B3"/>
    <w:rsid w:val="00486242"/>
    <w:rsid w:val="00492922"/>
    <w:rsid w:val="0049497D"/>
    <w:rsid w:val="004965D1"/>
    <w:rsid w:val="00496B86"/>
    <w:rsid w:val="004A3DED"/>
    <w:rsid w:val="004A5EB8"/>
    <w:rsid w:val="004B2E67"/>
    <w:rsid w:val="004B442B"/>
    <w:rsid w:val="004C6765"/>
    <w:rsid w:val="004D44C4"/>
    <w:rsid w:val="005025E8"/>
    <w:rsid w:val="00511324"/>
    <w:rsid w:val="005150BA"/>
    <w:rsid w:val="00515979"/>
    <w:rsid w:val="00525822"/>
    <w:rsid w:val="00525AE1"/>
    <w:rsid w:val="00535A76"/>
    <w:rsid w:val="005474DF"/>
    <w:rsid w:val="00550F4A"/>
    <w:rsid w:val="005603F4"/>
    <w:rsid w:val="00565687"/>
    <w:rsid w:val="0056573A"/>
    <w:rsid w:val="005715E0"/>
    <w:rsid w:val="00573000"/>
    <w:rsid w:val="0057355F"/>
    <w:rsid w:val="00574736"/>
    <w:rsid w:val="0057543A"/>
    <w:rsid w:val="0058140F"/>
    <w:rsid w:val="005A20BD"/>
    <w:rsid w:val="005A4A3C"/>
    <w:rsid w:val="005B5A6E"/>
    <w:rsid w:val="005C00D3"/>
    <w:rsid w:val="005C476A"/>
    <w:rsid w:val="005E25ED"/>
    <w:rsid w:val="006063B3"/>
    <w:rsid w:val="00607AFB"/>
    <w:rsid w:val="00610923"/>
    <w:rsid w:val="00622452"/>
    <w:rsid w:val="00624F7A"/>
    <w:rsid w:val="0062524D"/>
    <w:rsid w:val="00625A26"/>
    <w:rsid w:val="00634E75"/>
    <w:rsid w:val="00657B61"/>
    <w:rsid w:val="00660896"/>
    <w:rsid w:val="00671A5E"/>
    <w:rsid w:val="00674D38"/>
    <w:rsid w:val="0067755C"/>
    <w:rsid w:val="00687B6C"/>
    <w:rsid w:val="006A32EA"/>
    <w:rsid w:val="006A3B19"/>
    <w:rsid w:val="006A7646"/>
    <w:rsid w:val="006B10B6"/>
    <w:rsid w:val="006B3594"/>
    <w:rsid w:val="006B7747"/>
    <w:rsid w:val="006C0399"/>
    <w:rsid w:val="006D7BEB"/>
    <w:rsid w:val="006E380E"/>
    <w:rsid w:val="006F13DC"/>
    <w:rsid w:val="006F7D43"/>
    <w:rsid w:val="00706C71"/>
    <w:rsid w:val="0071512C"/>
    <w:rsid w:val="007221BB"/>
    <w:rsid w:val="00722F82"/>
    <w:rsid w:val="0073247A"/>
    <w:rsid w:val="00732A7B"/>
    <w:rsid w:val="00737DBB"/>
    <w:rsid w:val="00746F69"/>
    <w:rsid w:val="0074781C"/>
    <w:rsid w:val="00761C89"/>
    <w:rsid w:val="00761E00"/>
    <w:rsid w:val="007623F6"/>
    <w:rsid w:val="00764983"/>
    <w:rsid w:val="00765B99"/>
    <w:rsid w:val="00775723"/>
    <w:rsid w:val="00775D60"/>
    <w:rsid w:val="00777DF1"/>
    <w:rsid w:val="00784514"/>
    <w:rsid w:val="007915B9"/>
    <w:rsid w:val="007A2D0E"/>
    <w:rsid w:val="007C03A2"/>
    <w:rsid w:val="007C107B"/>
    <w:rsid w:val="007D28CF"/>
    <w:rsid w:val="007E79D7"/>
    <w:rsid w:val="007F2112"/>
    <w:rsid w:val="007F79FA"/>
    <w:rsid w:val="00803433"/>
    <w:rsid w:val="008202DB"/>
    <w:rsid w:val="00821D3D"/>
    <w:rsid w:val="008225B8"/>
    <w:rsid w:val="00822EC2"/>
    <w:rsid w:val="00823B79"/>
    <w:rsid w:val="00825394"/>
    <w:rsid w:val="0083167A"/>
    <w:rsid w:val="0083568D"/>
    <w:rsid w:val="008459D8"/>
    <w:rsid w:val="00862EA0"/>
    <w:rsid w:val="00865156"/>
    <w:rsid w:val="0086749D"/>
    <w:rsid w:val="00867CCA"/>
    <w:rsid w:val="00876508"/>
    <w:rsid w:val="00890774"/>
    <w:rsid w:val="00896A31"/>
    <w:rsid w:val="00896FF6"/>
    <w:rsid w:val="00897D3E"/>
    <w:rsid w:val="00897E06"/>
    <w:rsid w:val="008A3B86"/>
    <w:rsid w:val="008A4A07"/>
    <w:rsid w:val="008C058F"/>
    <w:rsid w:val="008C58C8"/>
    <w:rsid w:val="008D096C"/>
    <w:rsid w:val="008D2941"/>
    <w:rsid w:val="008D7BAD"/>
    <w:rsid w:val="008E204D"/>
    <w:rsid w:val="008F2777"/>
    <w:rsid w:val="00900BAC"/>
    <w:rsid w:val="009064F6"/>
    <w:rsid w:val="009179DE"/>
    <w:rsid w:val="0092383A"/>
    <w:rsid w:val="00923F2A"/>
    <w:rsid w:val="0092787A"/>
    <w:rsid w:val="009302F1"/>
    <w:rsid w:val="00935A2E"/>
    <w:rsid w:val="00942F31"/>
    <w:rsid w:val="00944E69"/>
    <w:rsid w:val="00947B71"/>
    <w:rsid w:val="00953AB3"/>
    <w:rsid w:val="00961C4F"/>
    <w:rsid w:val="00972EAE"/>
    <w:rsid w:val="0098310C"/>
    <w:rsid w:val="009879D5"/>
    <w:rsid w:val="00987D3C"/>
    <w:rsid w:val="009970DA"/>
    <w:rsid w:val="00997C62"/>
    <w:rsid w:val="00997CA3"/>
    <w:rsid w:val="009B1F82"/>
    <w:rsid w:val="009B4342"/>
    <w:rsid w:val="009C6FFF"/>
    <w:rsid w:val="009D4220"/>
    <w:rsid w:val="009D750E"/>
    <w:rsid w:val="009F2AEE"/>
    <w:rsid w:val="009F3409"/>
    <w:rsid w:val="009F41D7"/>
    <w:rsid w:val="009F7F8A"/>
    <w:rsid w:val="00A02931"/>
    <w:rsid w:val="00A02FAF"/>
    <w:rsid w:val="00A07F49"/>
    <w:rsid w:val="00A11F8D"/>
    <w:rsid w:val="00A1314B"/>
    <w:rsid w:val="00A2252B"/>
    <w:rsid w:val="00A228D6"/>
    <w:rsid w:val="00A31AFA"/>
    <w:rsid w:val="00A4141B"/>
    <w:rsid w:val="00A43744"/>
    <w:rsid w:val="00A43CE8"/>
    <w:rsid w:val="00A620C9"/>
    <w:rsid w:val="00A74241"/>
    <w:rsid w:val="00A75FC2"/>
    <w:rsid w:val="00A93230"/>
    <w:rsid w:val="00AB4EBD"/>
    <w:rsid w:val="00AC189D"/>
    <w:rsid w:val="00AC7BBA"/>
    <w:rsid w:val="00AD0005"/>
    <w:rsid w:val="00AD2480"/>
    <w:rsid w:val="00AD30E5"/>
    <w:rsid w:val="00AD4457"/>
    <w:rsid w:val="00AE285E"/>
    <w:rsid w:val="00AF2B71"/>
    <w:rsid w:val="00AF444B"/>
    <w:rsid w:val="00AF71FA"/>
    <w:rsid w:val="00B01D97"/>
    <w:rsid w:val="00B07E81"/>
    <w:rsid w:val="00B1421E"/>
    <w:rsid w:val="00B14864"/>
    <w:rsid w:val="00B171C4"/>
    <w:rsid w:val="00B3010A"/>
    <w:rsid w:val="00B35998"/>
    <w:rsid w:val="00B36FBD"/>
    <w:rsid w:val="00B51112"/>
    <w:rsid w:val="00B55F9A"/>
    <w:rsid w:val="00B579E6"/>
    <w:rsid w:val="00B64090"/>
    <w:rsid w:val="00B6576C"/>
    <w:rsid w:val="00B65F19"/>
    <w:rsid w:val="00B81327"/>
    <w:rsid w:val="00B81DCB"/>
    <w:rsid w:val="00BA6C32"/>
    <w:rsid w:val="00BB66B3"/>
    <w:rsid w:val="00BC1BEF"/>
    <w:rsid w:val="00BD77EC"/>
    <w:rsid w:val="00BD7AF7"/>
    <w:rsid w:val="00BE5027"/>
    <w:rsid w:val="00BF0147"/>
    <w:rsid w:val="00BF1196"/>
    <w:rsid w:val="00C1164D"/>
    <w:rsid w:val="00C123FC"/>
    <w:rsid w:val="00C164F4"/>
    <w:rsid w:val="00C22543"/>
    <w:rsid w:val="00C27EAE"/>
    <w:rsid w:val="00C27FCA"/>
    <w:rsid w:val="00C57AA9"/>
    <w:rsid w:val="00C6396D"/>
    <w:rsid w:val="00C66AA3"/>
    <w:rsid w:val="00C71C69"/>
    <w:rsid w:val="00C92D50"/>
    <w:rsid w:val="00C978B2"/>
    <w:rsid w:val="00CA54C1"/>
    <w:rsid w:val="00CB22C4"/>
    <w:rsid w:val="00CB64E4"/>
    <w:rsid w:val="00CB6D54"/>
    <w:rsid w:val="00CB6E55"/>
    <w:rsid w:val="00CB6FBB"/>
    <w:rsid w:val="00CC2BC8"/>
    <w:rsid w:val="00CD1B2A"/>
    <w:rsid w:val="00CD391E"/>
    <w:rsid w:val="00CD7D38"/>
    <w:rsid w:val="00CE32DF"/>
    <w:rsid w:val="00CF034B"/>
    <w:rsid w:val="00CF5854"/>
    <w:rsid w:val="00CF5CEE"/>
    <w:rsid w:val="00D007FD"/>
    <w:rsid w:val="00D009A8"/>
    <w:rsid w:val="00D0330B"/>
    <w:rsid w:val="00D10598"/>
    <w:rsid w:val="00D11025"/>
    <w:rsid w:val="00D27DC9"/>
    <w:rsid w:val="00D3147E"/>
    <w:rsid w:val="00D42ACA"/>
    <w:rsid w:val="00D50159"/>
    <w:rsid w:val="00D52620"/>
    <w:rsid w:val="00D539F3"/>
    <w:rsid w:val="00D7077C"/>
    <w:rsid w:val="00D71A6C"/>
    <w:rsid w:val="00D767FE"/>
    <w:rsid w:val="00D802C3"/>
    <w:rsid w:val="00D850D1"/>
    <w:rsid w:val="00D9340B"/>
    <w:rsid w:val="00D9467A"/>
    <w:rsid w:val="00D9580D"/>
    <w:rsid w:val="00DA12EA"/>
    <w:rsid w:val="00DA77B7"/>
    <w:rsid w:val="00DC0BFB"/>
    <w:rsid w:val="00DD262B"/>
    <w:rsid w:val="00DD2FF5"/>
    <w:rsid w:val="00DD4ABF"/>
    <w:rsid w:val="00DE7F6A"/>
    <w:rsid w:val="00DF11B4"/>
    <w:rsid w:val="00DF64AE"/>
    <w:rsid w:val="00DF6BBA"/>
    <w:rsid w:val="00E054F8"/>
    <w:rsid w:val="00E17155"/>
    <w:rsid w:val="00E2119E"/>
    <w:rsid w:val="00E23483"/>
    <w:rsid w:val="00E328E1"/>
    <w:rsid w:val="00E335E8"/>
    <w:rsid w:val="00E36ED0"/>
    <w:rsid w:val="00E41D42"/>
    <w:rsid w:val="00E445C7"/>
    <w:rsid w:val="00E52B6B"/>
    <w:rsid w:val="00E52E47"/>
    <w:rsid w:val="00E53995"/>
    <w:rsid w:val="00E5479E"/>
    <w:rsid w:val="00E55D0F"/>
    <w:rsid w:val="00E63279"/>
    <w:rsid w:val="00E668E2"/>
    <w:rsid w:val="00E7567F"/>
    <w:rsid w:val="00E837BB"/>
    <w:rsid w:val="00E8441A"/>
    <w:rsid w:val="00E87BBA"/>
    <w:rsid w:val="00E9214F"/>
    <w:rsid w:val="00EA18C5"/>
    <w:rsid w:val="00EA71B9"/>
    <w:rsid w:val="00EB6406"/>
    <w:rsid w:val="00EB7498"/>
    <w:rsid w:val="00EB786E"/>
    <w:rsid w:val="00ED57CD"/>
    <w:rsid w:val="00EE2542"/>
    <w:rsid w:val="00EE2CFE"/>
    <w:rsid w:val="00EE584D"/>
    <w:rsid w:val="00EE60F4"/>
    <w:rsid w:val="00EE651A"/>
    <w:rsid w:val="00F04D37"/>
    <w:rsid w:val="00F22398"/>
    <w:rsid w:val="00F22D37"/>
    <w:rsid w:val="00F244D0"/>
    <w:rsid w:val="00F30234"/>
    <w:rsid w:val="00F502FD"/>
    <w:rsid w:val="00F554BF"/>
    <w:rsid w:val="00F60D9F"/>
    <w:rsid w:val="00F611BC"/>
    <w:rsid w:val="00F63E98"/>
    <w:rsid w:val="00F661C2"/>
    <w:rsid w:val="00F736FA"/>
    <w:rsid w:val="00F74458"/>
    <w:rsid w:val="00F82E02"/>
    <w:rsid w:val="00F971EC"/>
    <w:rsid w:val="00FA2744"/>
    <w:rsid w:val="00FB51A3"/>
    <w:rsid w:val="00FC323E"/>
    <w:rsid w:val="00FC7284"/>
    <w:rsid w:val="00FD540E"/>
    <w:rsid w:val="00FD6133"/>
    <w:rsid w:val="00FE2579"/>
    <w:rsid w:val="00FE4212"/>
    <w:rsid w:val="00FE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A67E4C"/>
  <w15:chartTrackingRefBased/>
  <w15:docId w15:val="{40471268-EFF1-4F47-AD83-AF046A277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821A9"/>
    <w:pPr>
      <w:ind w:left="720"/>
    </w:pPr>
  </w:style>
  <w:style w:type="paragraph" w:styleId="NormaleWeb">
    <w:name w:val="Normal (Web)"/>
    <w:basedOn w:val="Normale"/>
    <w:uiPriority w:val="99"/>
    <w:unhideWhenUsed/>
    <w:rsid w:val="00A7424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A74241"/>
    <w:rPr>
      <w:b/>
      <w:bCs/>
    </w:rPr>
  </w:style>
  <w:style w:type="character" w:customStyle="1" w:styleId="apple-converted-space">
    <w:name w:val="apple-converted-space"/>
    <w:basedOn w:val="Carpredefinitoparagrafo"/>
    <w:rsid w:val="00A74241"/>
  </w:style>
  <w:style w:type="character" w:styleId="Collegamentoipertestuale">
    <w:name w:val="Hyperlink"/>
    <w:basedOn w:val="Carpredefinitoparagrafo"/>
    <w:uiPriority w:val="99"/>
    <w:unhideWhenUsed/>
    <w:rsid w:val="00A74241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A74241"/>
    <w:rPr>
      <w:i/>
      <w:i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B442B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4B442B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4B442B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5C00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C00D3"/>
  </w:style>
  <w:style w:type="paragraph" w:styleId="Pidipagina">
    <w:name w:val="footer"/>
    <w:basedOn w:val="Normale"/>
    <w:link w:val="PidipaginaCarattere"/>
    <w:uiPriority w:val="99"/>
    <w:unhideWhenUsed/>
    <w:rsid w:val="005C00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C00D3"/>
  </w:style>
  <w:style w:type="character" w:styleId="Menzionenonrisolta">
    <w:name w:val="Unresolved Mention"/>
    <w:basedOn w:val="Carpredefinitoparagrafo"/>
    <w:uiPriority w:val="99"/>
    <w:semiHidden/>
    <w:unhideWhenUsed/>
    <w:rsid w:val="00B1486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B22C4"/>
    <w:rPr>
      <w:color w:val="954F72" w:themeColor="followedHyperlink"/>
      <w:u w:val="single"/>
    </w:rPr>
  </w:style>
  <w:style w:type="paragraph" w:styleId="Revisione">
    <w:name w:val="Revision"/>
    <w:hidden/>
    <w:uiPriority w:val="99"/>
    <w:semiHidden/>
    <w:rsid w:val="00B81D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9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9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9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8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02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40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6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27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9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39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53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15A80B-F922-43C9-A01D-4CEDA90D6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544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S.C.</dc:creator>
  <cp:keywords/>
  <dc:description/>
  <cp:lastModifiedBy>Federico Ziglioli</cp:lastModifiedBy>
  <cp:revision>6</cp:revision>
  <cp:lastPrinted>2024-06-10T07:08:00Z</cp:lastPrinted>
  <dcterms:created xsi:type="dcterms:W3CDTF">2024-06-07T15:51:00Z</dcterms:created>
  <dcterms:modified xsi:type="dcterms:W3CDTF">2024-06-10T07:09:00Z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216d255-4b39-426a-a3c3-52038255989a_Enabled">
    <vt:lpwstr>true</vt:lpwstr>
  </property>
  <property fmtid="{D5CDD505-2E9C-101B-9397-08002B2CF9AE}" pid="3" name="MSIP_Label_2216d255-4b39-426a-a3c3-52038255989a_SetDate">
    <vt:lpwstr>2024-06-06T14:11:56Z</vt:lpwstr>
  </property>
  <property fmtid="{D5CDD505-2E9C-101B-9397-08002B2CF9AE}" pid="4" name="MSIP_Label_2216d255-4b39-426a-a3c3-52038255989a_Method">
    <vt:lpwstr>Privileged</vt:lpwstr>
  </property>
  <property fmtid="{D5CDD505-2E9C-101B-9397-08002B2CF9AE}" pid="5" name="MSIP_Label_2216d255-4b39-426a-a3c3-52038255989a_Name">
    <vt:lpwstr>2216d255-4b39-426a-a3c3-52038255989a</vt:lpwstr>
  </property>
  <property fmtid="{D5CDD505-2E9C-101B-9397-08002B2CF9AE}" pid="6" name="MSIP_Label_2216d255-4b39-426a-a3c3-52038255989a_SiteId">
    <vt:lpwstr>1e9b61e8-e590-4abc-b1af-24125e330d2a</vt:lpwstr>
  </property>
  <property fmtid="{D5CDD505-2E9C-101B-9397-08002B2CF9AE}" pid="7" name="MSIP_Label_2216d255-4b39-426a-a3c3-52038255989a_ActionId">
    <vt:lpwstr>87577726-3ada-47ef-934e-d1988b6f4c46</vt:lpwstr>
  </property>
  <property fmtid="{D5CDD505-2E9C-101B-9397-08002B2CF9AE}" pid="8" name="MSIP_Label_2216d255-4b39-426a-a3c3-52038255989a_ContentBits">
    <vt:lpwstr>3</vt:lpwstr>
  </property>
  <property fmtid="{D5CDD505-2E9C-101B-9397-08002B2CF9AE}" pid="9" name="db.comClassification">
    <vt:lpwstr>Confidential\Not Encrypted</vt:lpwstr>
  </property>
</Properties>
</file>